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AE2" w:rsidRDefault="002D3AE2">
      <w:pPr>
        <w:spacing w:line="259" w:lineRule="auto"/>
        <w:ind w:left="-1440" w:right="10680" w:firstLine="0"/>
        <w:jc w:val="left"/>
      </w:pPr>
    </w:p>
    <w:p w:rsidR="002D3AE2" w:rsidRDefault="00F357E1">
      <w:pPr>
        <w:spacing w:line="259" w:lineRule="auto"/>
        <w:ind w:right="4" w:firstLine="0"/>
        <w:jc w:val="right"/>
      </w:pPr>
      <w:r>
        <w:rPr>
          <w:sz w:val="24"/>
        </w:rPr>
        <w:t>П</w:t>
      </w:r>
      <w:r w:rsidR="002A6529">
        <w:rPr>
          <w:sz w:val="24"/>
        </w:rPr>
        <w:t xml:space="preserve">риложение №1 </w:t>
      </w:r>
    </w:p>
    <w:p w:rsidR="002D3AE2" w:rsidRDefault="002A6529">
      <w:pPr>
        <w:spacing w:after="44" w:line="238" w:lineRule="auto"/>
        <w:ind w:left="6423" w:hanging="768"/>
        <w:jc w:val="left"/>
      </w:pPr>
      <w:r>
        <w:rPr>
          <w:sz w:val="24"/>
        </w:rPr>
        <w:t>к приказ</w:t>
      </w:r>
      <w:r w:rsidR="00F357E1">
        <w:rPr>
          <w:sz w:val="24"/>
        </w:rPr>
        <w:t>у комитета по образованию от 27.01.2025</w:t>
      </w:r>
      <w:r>
        <w:rPr>
          <w:sz w:val="24"/>
        </w:rPr>
        <w:t xml:space="preserve"> года № </w:t>
      </w:r>
      <w:r w:rsidR="00F357E1">
        <w:rPr>
          <w:sz w:val="24"/>
        </w:rPr>
        <w:t>63</w:t>
      </w:r>
      <w:r>
        <w:rPr>
          <w:sz w:val="24"/>
        </w:rPr>
        <w:t xml:space="preserve"> </w:t>
      </w:r>
    </w:p>
    <w:p w:rsidR="002D3AE2" w:rsidRDefault="002A6529">
      <w:pPr>
        <w:spacing w:line="259" w:lineRule="auto"/>
        <w:ind w:left="65" w:firstLine="0"/>
        <w:jc w:val="center"/>
      </w:pPr>
      <w:r>
        <w:rPr>
          <w:b/>
        </w:rPr>
        <w:t xml:space="preserve"> </w:t>
      </w:r>
    </w:p>
    <w:p w:rsidR="004D3465" w:rsidRDefault="002A6529">
      <w:pPr>
        <w:pStyle w:val="1"/>
        <w:numPr>
          <w:ilvl w:val="0"/>
          <w:numId w:val="0"/>
        </w:numPr>
      </w:pPr>
      <w:r>
        <w:t>Положение о</w:t>
      </w:r>
      <w:r w:rsidR="004D3465">
        <w:t>б отделе</w:t>
      </w:r>
      <w:r>
        <w:t xml:space="preserve"> методической </w:t>
      </w:r>
      <w:r w:rsidR="004D3465">
        <w:t>работы</w:t>
      </w:r>
    </w:p>
    <w:p w:rsidR="00662463" w:rsidRDefault="002A6529">
      <w:pPr>
        <w:pStyle w:val="1"/>
        <w:numPr>
          <w:ilvl w:val="0"/>
          <w:numId w:val="0"/>
        </w:numPr>
        <w:rPr>
          <w:sz w:val="12"/>
        </w:rPr>
      </w:pPr>
      <w:r>
        <w:t xml:space="preserve"> </w:t>
      </w:r>
      <w:r>
        <w:rPr>
          <w:sz w:val="12"/>
        </w:rPr>
        <w:t xml:space="preserve"> </w:t>
      </w:r>
    </w:p>
    <w:p w:rsidR="002D3AE2" w:rsidRDefault="002A6529">
      <w:pPr>
        <w:pStyle w:val="1"/>
        <w:numPr>
          <w:ilvl w:val="0"/>
          <w:numId w:val="0"/>
        </w:numPr>
      </w:pPr>
      <w:r>
        <w:t xml:space="preserve">1. Общие положения </w:t>
      </w:r>
    </w:p>
    <w:p w:rsidR="002D3AE2" w:rsidRDefault="002A6529">
      <w:pPr>
        <w:spacing w:after="133" w:line="259" w:lineRule="auto"/>
        <w:ind w:firstLine="0"/>
        <w:jc w:val="left"/>
      </w:pPr>
      <w:r>
        <w:rPr>
          <w:b/>
          <w:sz w:val="12"/>
        </w:rPr>
        <w:t xml:space="preserve"> </w:t>
      </w:r>
    </w:p>
    <w:p w:rsidR="002D3AE2" w:rsidRDefault="002A6529">
      <w:pPr>
        <w:ind w:left="-15"/>
      </w:pPr>
      <w:r>
        <w:t>1.1. Положение о</w:t>
      </w:r>
      <w:r w:rsidR="004D3465">
        <w:t>б отделе</w:t>
      </w:r>
      <w:r>
        <w:t xml:space="preserve"> методической </w:t>
      </w:r>
      <w:r w:rsidR="004D3465">
        <w:t>работы</w:t>
      </w:r>
      <w:r>
        <w:t xml:space="preserve"> (далее – Положение) разработано в соответствии </w:t>
      </w:r>
      <w:proofErr w:type="gramStart"/>
      <w:r>
        <w:t>с</w:t>
      </w:r>
      <w:proofErr w:type="gramEnd"/>
      <w:r>
        <w:t xml:space="preserve">: </w:t>
      </w:r>
    </w:p>
    <w:p w:rsidR="002D3AE2" w:rsidRDefault="002A6529">
      <w:pPr>
        <w:ind w:left="-15"/>
      </w:pPr>
      <w:r>
        <w:t xml:space="preserve">Федеральным законом от 29 декабря 2012 г. № 273-ФЗ «Об образовании в Российской Федерации»;  </w:t>
      </w:r>
    </w:p>
    <w:p w:rsidR="002D3AE2" w:rsidRDefault="002A6529">
      <w:pPr>
        <w:ind w:left="-15"/>
      </w:pPr>
      <w:r>
        <w:t xml:space="preserve">Указом Президента Российской Федерации от 21 июля 2020 г. № 474 «О национальных целях развития Российской Федерации на период до 2030 года»;  </w:t>
      </w:r>
    </w:p>
    <w:p w:rsidR="002D3AE2" w:rsidRDefault="002A6529">
      <w:pPr>
        <w:ind w:left="-15"/>
      </w:pPr>
      <w:r>
        <w:t xml:space="preserve">распоряжением Правительства Российской Федерации от 31 декабря 2019 г. № 3273-р «Об утверждении основных </w:t>
      </w:r>
      <w:proofErr w:type="gramStart"/>
      <w:r>
        <w:t>принципов национальной системы профессионального роста педагогических работников Российской</w:t>
      </w:r>
      <w:proofErr w:type="gramEnd"/>
      <w:r>
        <w:t xml:space="preserve"> </w:t>
      </w:r>
    </w:p>
    <w:p w:rsidR="002D3AE2" w:rsidRDefault="002A6529">
      <w:pPr>
        <w:ind w:left="-15" w:firstLine="0"/>
      </w:pPr>
      <w:proofErr w:type="gramStart"/>
      <w:r>
        <w:t>Федерации, включая национальную систему учительского роста»;  приказом Министерства просвещения Российской Федерации от 2 августа 2022 г.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 приказом Министерства просвещения Российской Федерации от 2 декабря 2019 г. № 649 «Об утверждении Целевой модели цифровой образовательной среды»;</w:t>
      </w:r>
      <w:proofErr w:type="gramEnd"/>
      <w:r>
        <w:t xml:space="preserve">  </w:t>
      </w:r>
      <w:proofErr w:type="gramStart"/>
      <w:r>
        <w:t>распоряжением Министерства просвещения Российской Федерации от 16 декабря 2020 г. № Р-174 «Об утверждении Концепции создания единой федеральной системы научно-методического сопровождения педагогических работников и управленческих кадров» (в ред. распоряжения</w:t>
      </w:r>
      <w:proofErr w:type="gramEnd"/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15 декабря 2022 г. № 303);  распоряжением Министерства просвещения Российской Федерации от 29 мая 2020 г. № Р-48 «Об утверждении методических </w:t>
      </w:r>
      <w:proofErr w:type="gramStart"/>
      <w:r>
        <w:t>рекомендаций профессиональной переподготовки руководителей образовательных организаций</w:t>
      </w:r>
      <w:proofErr w:type="gramEnd"/>
      <w:r>
        <w:t xml:space="preserve"> и органов исполнительной власти субъектов Российской Федерации, осуществляющих государственное управление в сфере образования, по внедрению и функционированию в образовательных организациях целевой модели цифровой образовательной среды»;  распоряжением Министерства просвещения Российской Федерации от 27 августа 2021 г. № Р-201 «Об утверждении методических рекомендаций по порядку и формам диагностики профессиональных дефицитов педагогических работников и управленческих кадров образовательных организаций с возможностью получения индивидуального плана»;  распоряжением Министерства просвещения Российской Федерации от 25 декабря 2019 г. № Р-145 «Об утверждении методологии (целевой модели) наставничества обучающихся для организаций, осуществляющих образовательную деятельность по </w:t>
      </w:r>
      <w:r>
        <w:lastRenderedPageBreak/>
        <w:t xml:space="preserve">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>
        <w:t>между</w:t>
      </w:r>
      <w:proofErr w:type="gramEnd"/>
      <w:r>
        <w:t xml:space="preserve"> обучающимися»;  </w:t>
      </w:r>
      <w:proofErr w:type="gramStart"/>
      <w:r>
        <w:t>методическими рекомендациями по разработке и внедрению системы (целевой модели) наставничества педагогических работников в образовательных организациях (письмо Министерства просвещения Российской Федерации от 21 декабря 2021 г. № АЗ-1128/08 «О направлении методических рекомендаций»);</w:t>
      </w:r>
      <w:proofErr w:type="gramEnd"/>
      <w:r>
        <w:t xml:space="preserve">  методическими рекомендациями по вопросам внедрения Целевой модели цифровой образовательной среды в субъектах Российской Федерации (письмо Министерства просвещения Российской Федерации от 14 января 2020 г. № МР-5/02 «О направлении методических рекомендаций»). </w:t>
      </w:r>
    </w:p>
    <w:p w:rsidR="002D3AE2" w:rsidRDefault="002A6529">
      <w:pPr>
        <w:ind w:left="-15"/>
      </w:pPr>
      <w:r>
        <w:t xml:space="preserve">1.2. Положение определяет цель, задачи, основные направления, структуру и обеспечение деятельности муниципальной методической службы (далее – ММС).  </w:t>
      </w:r>
    </w:p>
    <w:p w:rsidR="002D3AE2" w:rsidRDefault="002A6529">
      <w:pPr>
        <w:spacing w:line="259" w:lineRule="auto"/>
        <w:ind w:left="566" w:firstLine="0"/>
        <w:jc w:val="left"/>
      </w:pPr>
      <w:r>
        <w:rPr>
          <w:color w:val="FF0000"/>
        </w:rPr>
        <w:t xml:space="preserve"> </w:t>
      </w:r>
    </w:p>
    <w:p w:rsidR="002D3AE2" w:rsidRDefault="002A6529">
      <w:pPr>
        <w:pStyle w:val="1"/>
        <w:ind w:left="281" w:right="6" w:hanging="281"/>
      </w:pPr>
      <w:r>
        <w:t xml:space="preserve">Основные понятия </w:t>
      </w:r>
    </w:p>
    <w:p w:rsidR="002D3AE2" w:rsidRDefault="002A6529">
      <w:pPr>
        <w:tabs>
          <w:tab w:val="center" w:pos="777"/>
          <w:tab w:val="center" w:pos="5073"/>
        </w:tabs>
        <w:spacing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2.1. </w:t>
      </w:r>
      <w:r>
        <w:tab/>
        <w:t xml:space="preserve">В настоящем Положении используются следующие понятия:  </w:t>
      </w:r>
    </w:p>
    <w:p w:rsidR="002D3AE2" w:rsidRDefault="002A6529">
      <w:pPr>
        <w:ind w:left="-15"/>
      </w:pPr>
      <w:r>
        <w:t>2.1.1.</w:t>
      </w:r>
      <w:r>
        <w:rPr>
          <w:rFonts w:ascii="Arial" w:eastAsia="Arial" w:hAnsi="Arial" w:cs="Arial"/>
        </w:rPr>
        <w:t xml:space="preserve"> </w:t>
      </w:r>
      <w:r w:rsidR="00736DCA">
        <w:rPr>
          <w:rFonts w:ascii="Arial" w:eastAsia="Arial" w:hAnsi="Arial" w:cs="Arial"/>
        </w:rPr>
        <w:t>О</w:t>
      </w:r>
      <w:r w:rsidR="004D3465">
        <w:t xml:space="preserve">тдел </w:t>
      </w:r>
      <w:r>
        <w:t xml:space="preserve"> методическ</w:t>
      </w:r>
      <w:r w:rsidR="004D3465">
        <w:t>ой</w:t>
      </w:r>
      <w:r>
        <w:t xml:space="preserve"> </w:t>
      </w:r>
      <w:r w:rsidR="004D3465">
        <w:t xml:space="preserve">работы </w:t>
      </w:r>
      <w:r>
        <w:t xml:space="preserve"> – это совокупность субъектов научно-методической деятельности муниципального уровня, осуществляющих сопровождение системы методической работы, направленной на развитие профессиональных компетенций и мастерства педагогических работников и управленческих кадров;  </w:t>
      </w:r>
    </w:p>
    <w:p w:rsidR="002D3AE2" w:rsidRDefault="002A6529">
      <w:pPr>
        <w:ind w:left="-15"/>
      </w:pPr>
      <w:r>
        <w:t>2.1.</w:t>
      </w:r>
      <w:r w:rsidR="00390F08">
        <w:t>2</w:t>
      </w:r>
      <w:r>
        <w:t>.</w:t>
      </w:r>
      <w:r>
        <w:rPr>
          <w:rFonts w:ascii="Arial" w:eastAsia="Arial" w:hAnsi="Arial" w:cs="Arial"/>
        </w:rPr>
        <w:t xml:space="preserve"> </w:t>
      </w:r>
      <w:r>
        <w:t xml:space="preserve">«методическая работа» – специальный комплекс практических мероприятий, которые базируются на достижениях передового педагогического опыта и направлены на всестороннее повышение компетентности и профессионального мастерства педагогических кадров;  </w:t>
      </w:r>
    </w:p>
    <w:p w:rsidR="002D3AE2" w:rsidRDefault="002A6529">
      <w:pPr>
        <w:ind w:left="-15"/>
      </w:pPr>
      <w:proofErr w:type="gramStart"/>
      <w:r>
        <w:t>2.1.</w:t>
      </w:r>
      <w:r w:rsidR="00390F08">
        <w:t>3</w:t>
      </w:r>
      <w:r>
        <w:t>.</w:t>
      </w:r>
      <w:r>
        <w:rPr>
          <w:rFonts w:ascii="Arial" w:eastAsia="Arial" w:hAnsi="Arial" w:cs="Arial"/>
        </w:rPr>
        <w:t xml:space="preserve"> </w:t>
      </w:r>
      <w:r>
        <w:t>«</w:t>
      </w:r>
      <w:r w:rsidR="00390F08">
        <w:t xml:space="preserve">отдел </w:t>
      </w:r>
      <w:r>
        <w:t xml:space="preserve"> методический </w:t>
      </w:r>
      <w:r w:rsidR="00390F08">
        <w:t>работы</w:t>
      </w:r>
      <w:r>
        <w:t xml:space="preserve">» – коллегиальный орган, созданный для предварительного рассмотрения вопросов, касающихся обеспечения функционирования и развития на территории </w:t>
      </w:r>
      <w:r w:rsidR="00F357E1">
        <w:t>Николаевского</w:t>
      </w:r>
      <w:r>
        <w:t xml:space="preserve"> района системы научно-методического сопровождения педагогических работников и управленческих кадров образовательных учреждений, подготовки предложений по решению указанных вопросов</w:t>
      </w:r>
      <w:r w:rsidR="00F357E1">
        <w:t>.</w:t>
      </w:r>
      <w:r>
        <w:t xml:space="preserve">  </w:t>
      </w:r>
      <w:proofErr w:type="gramEnd"/>
    </w:p>
    <w:p w:rsidR="002D3AE2" w:rsidRDefault="002A6529">
      <w:pPr>
        <w:ind w:left="-15"/>
      </w:pPr>
      <w:r>
        <w:t>2.1.</w:t>
      </w:r>
      <w:r w:rsidR="00390F08">
        <w:t>4</w:t>
      </w:r>
      <w:r>
        <w:t>.</w:t>
      </w:r>
      <w:r>
        <w:rPr>
          <w:rFonts w:ascii="Arial" w:eastAsia="Arial" w:hAnsi="Arial" w:cs="Arial"/>
        </w:rPr>
        <w:t xml:space="preserve"> </w:t>
      </w:r>
      <w:r>
        <w:t xml:space="preserve">«педагогический работник (педагог)» – физическое лицо, которое состоит в трудовых, служебных отношениях с учреждением, осуществляющим образовательную деятельность, и выполняет обязанности по обучению, воспитанию обучающихся и (или) организации образовательной деятельности;  </w:t>
      </w:r>
    </w:p>
    <w:p w:rsidR="002D3AE2" w:rsidRDefault="002A6529">
      <w:pPr>
        <w:spacing w:after="4" w:line="238" w:lineRule="auto"/>
        <w:ind w:left="-15" w:right="-11"/>
      </w:pPr>
      <w:r>
        <w:rPr>
          <w:color w:val="222222"/>
        </w:rPr>
        <w:t>2.1.</w:t>
      </w:r>
      <w:r w:rsidR="00390F08">
        <w:rPr>
          <w:color w:val="222222"/>
        </w:rPr>
        <w:t>5</w:t>
      </w:r>
      <w:r>
        <w:rPr>
          <w:color w:val="222222"/>
        </w:rPr>
        <w:t>.</w:t>
      </w:r>
      <w:r>
        <w:rPr>
          <w:rFonts w:ascii="Arial" w:eastAsia="Arial" w:hAnsi="Arial" w:cs="Arial"/>
          <w:color w:val="222222"/>
        </w:rPr>
        <w:t xml:space="preserve"> </w:t>
      </w:r>
      <w:r>
        <w:t xml:space="preserve">«управленческие кадры» – </w:t>
      </w:r>
      <w:r>
        <w:rPr>
          <w:color w:val="222222"/>
        </w:rPr>
        <w:t xml:space="preserve">физические лица, которые в соответствии с Трудовым кодексом Российской Федерации, другими федеральными законами и иными нормативными правовыми актами </w:t>
      </w:r>
    </w:p>
    <w:p w:rsidR="002D3AE2" w:rsidRDefault="002A6529">
      <w:pPr>
        <w:spacing w:after="4" w:line="238" w:lineRule="auto"/>
        <w:ind w:left="-15" w:right="-11" w:firstLine="0"/>
      </w:pPr>
      <w:r>
        <w:rPr>
          <w:color w:val="222222"/>
        </w:rPr>
        <w:t xml:space="preserve">Российской Федерации, </w:t>
      </w:r>
      <w:r w:rsidR="00F357E1">
        <w:rPr>
          <w:color w:val="222222"/>
        </w:rPr>
        <w:t>Ульяновской области</w:t>
      </w:r>
      <w:r>
        <w:rPr>
          <w:color w:val="222222"/>
        </w:rPr>
        <w:t xml:space="preserve">, нормативными </w:t>
      </w:r>
      <w:r w:rsidR="00F357E1">
        <w:rPr>
          <w:color w:val="222222"/>
        </w:rPr>
        <w:t>правовыми актами администрации Николаевского</w:t>
      </w:r>
      <w:r>
        <w:rPr>
          <w:color w:val="222222"/>
        </w:rPr>
        <w:t xml:space="preserve"> района, учредительными документами юридического лица (учреждения) и локальными нормативными актами осуществляют руководство этим учреждением, в том числе выполняют функции ее </w:t>
      </w:r>
      <w:proofErr w:type="gramStart"/>
      <w:r>
        <w:rPr>
          <w:color w:val="222222"/>
        </w:rPr>
        <w:t>единоличного исполнительного</w:t>
      </w:r>
      <w:proofErr w:type="gramEnd"/>
      <w:r>
        <w:rPr>
          <w:color w:val="222222"/>
        </w:rPr>
        <w:t xml:space="preserve"> органа; </w:t>
      </w:r>
    </w:p>
    <w:p w:rsidR="002D3AE2" w:rsidRDefault="00390F08">
      <w:pPr>
        <w:spacing w:after="4" w:line="238" w:lineRule="auto"/>
        <w:ind w:left="-15" w:right="-11"/>
      </w:pPr>
      <w:r>
        <w:lastRenderedPageBreak/>
        <w:t>2.1.6</w:t>
      </w:r>
      <w:r w:rsidR="002A6529">
        <w:t>.</w:t>
      </w:r>
      <w:r w:rsidR="002A6529">
        <w:rPr>
          <w:rFonts w:ascii="Arial" w:eastAsia="Arial" w:hAnsi="Arial" w:cs="Arial"/>
        </w:rPr>
        <w:t xml:space="preserve"> </w:t>
      </w:r>
      <w:r w:rsidR="002A6529">
        <w:rPr>
          <w:color w:val="222222"/>
        </w:rPr>
        <w:t xml:space="preserve">«профессиональное педагогическое сообщество» </w:t>
      </w:r>
      <w:r w:rsidR="002A6529">
        <w:t>–</w:t>
      </w:r>
      <w:r w:rsidR="002A6529">
        <w:rPr>
          <w:color w:val="222222"/>
        </w:rPr>
        <w:t xml:space="preserve"> объединение педагогических работников с общими ценностями, профессиональными ориентирами, нормами мышления, поведения и взаимодействия, формирующими профессиональную среду на уровне образователь</w:t>
      </w:r>
      <w:r w:rsidR="00F357E1">
        <w:rPr>
          <w:color w:val="222222"/>
        </w:rPr>
        <w:t>ного учреждения, администрации  Николаевского</w:t>
      </w:r>
      <w:r w:rsidR="002A6529">
        <w:rPr>
          <w:color w:val="222222"/>
        </w:rPr>
        <w:t xml:space="preserve"> района; </w:t>
      </w:r>
      <w:r w:rsidR="002A6529">
        <w:t xml:space="preserve"> </w:t>
      </w:r>
    </w:p>
    <w:p w:rsidR="002D3AE2" w:rsidRDefault="002A6529">
      <w:pPr>
        <w:ind w:left="-15"/>
      </w:pPr>
      <w:r>
        <w:t>2.1.</w:t>
      </w:r>
      <w:r w:rsidR="00390F08">
        <w:t>7</w:t>
      </w:r>
      <w:r>
        <w:t>.</w:t>
      </w:r>
      <w:r>
        <w:rPr>
          <w:rFonts w:ascii="Arial" w:eastAsia="Arial" w:hAnsi="Arial" w:cs="Arial"/>
        </w:rPr>
        <w:t xml:space="preserve"> </w:t>
      </w:r>
      <w:r>
        <w:t xml:space="preserve">«профессиональные компетенции» – способность и готовность успешно действовать на основе практического опыта, знаний, умений и навыков при решении профессиональных задач;  </w:t>
      </w:r>
    </w:p>
    <w:p w:rsidR="002D3AE2" w:rsidRDefault="002A6529">
      <w:pPr>
        <w:ind w:left="-15"/>
      </w:pPr>
      <w:r>
        <w:t>2.1.</w:t>
      </w:r>
      <w:r w:rsidR="00390F08">
        <w:t>8</w:t>
      </w:r>
      <w:r>
        <w:t xml:space="preserve">. «муниципальный методист» – педагогический работник, осуществляющий сопровождение </w:t>
      </w:r>
      <w:proofErr w:type="gramStart"/>
      <w:r>
        <w:t>непрерывного профессионального</w:t>
      </w:r>
      <w:proofErr w:type="gramEnd"/>
      <w:r>
        <w:t xml:space="preserve"> развития педагогических работников, в том числе оказывающий адресную методическую поддержку в разработке и реализации индивидуальных образовательных маршрутов непрерывного профессионального развития педагогических работников, обобщающий и распространяющий информацию о передовых технологиях обучения и воспитания, отечественном и мировом опыте в сфере образования.</w:t>
      </w:r>
      <w:r>
        <w:rPr>
          <w:color w:val="FF0000"/>
        </w:rPr>
        <w:t xml:space="preserve"> </w:t>
      </w:r>
    </w:p>
    <w:p w:rsidR="002D3AE2" w:rsidRDefault="002A6529">
      <w:pPr>
        <w:spacing w:line="259" w:lineRule="auto"/>
        <w:ind w:left="65" w:firstLine="0"/>
        <w:jc w:val="center"/>
      </w:pPr>
      <w:r>
        <w:rPr>
          <w:b/>
        </w:rPr>
        <w:t xml:space="preserve"> </w:t>
      </w:r>
    </w:p>
    <w:p w:rsidR="002D3AE2" w:rsidRDefault="002A6529">
      <w:pPr>
        <w:pStyle w:val="1"/>
        <w:ind w:left="281" w:right="8" w:hanging="281"/>
      </w:pPr>
      <w:r>
        <w:t xml:space="preserve">Цели, задачи и направления деятельности </w:t>
      </w:r>
      <w:r w:rsidR="00390F08">
        <w:t>отдела методической работы</w:t>
      </w:r>
      <w:r>
        <w:t xml:space="preserve"> </w:t>
      </w:r>
    </w:p>
    <w:p w:rsidR="002D3AE2" w:rsidRDefault="002D3AE2">
      <w:pPr>
        <w:spacing w:after="135" w:line="259" w:lineRule="auto"/>
        <w:ind w:left="25" w:firstLine="0"/>
        <w:jc w:val="center"/>
      </w:pPr>
    </w:p>
    <w:p w:rsidR="002D3AE2" w:rsidRDefault="002A6529" w:rsidP="000260F0">
      <w:pPr>
        <w:ind w:left="-15"/>
      </w:pPr>
      <w:r>
        <w:t>3.1.</w:t>
      </w:r>
      <w:r>
        <w:rPr>
          <w:rFonts w:ascii="Arial" w:eastAsia="Arial" w:hAnsi="Arial" w:cs="Arial"/>
        </w:rPr>
        <w:t xml:space="preserve"> </w:t>
      </w:r>
      <w:r w:rsidR="00390F08">
        <w:t xml:space="preserve"> Отдел методической работы</w:t>
      </w:r>
      <w:r>
        <w:t xml:space="preserve"> создается с целями формирования и развития системы научно-методического обеспечения непрерывного профессионального развития педагогических работников и управленческих кадров, повышения эффективности и результативности их деятельности в соответствии с приоритетными задачами в области образования, на муниципальном уровне как части региональной системы научно-методического сопровождения педагогических работников и управленческих кадров </w:t>
      </w:r>
      <w:r w:rsidR="00C87D28">
        <w:t xml:space="preserve">Николаевского района. </w:t>
      </w:r>
    </w:p>
    <w:p w:rsidR="002D3AE2" w:rsidRDefault="002A6529" w:rsidP="00390F08">
      <w:pPr>
        <w:ind w:left="-15"/>
      </w:pPr>
      <w:r>
        <w:t>3.2.</w:t>
      </w:r>
      <w:r>
        <w:rPr>
          <w:rFonts w:ascii="Arial" w:eastAsia="Arial" w:hAnsi="Arial" w:cs="Arial"/>
        </w:rPr>
        <w:t xml:space="preserve"> </w:t>
      </w:r>
      <w:r>
        <w:t xml:space="preserve">Задачами </w:t>
      </w:r>
      <w:r w:rsidR="00390F08">
        <w:t>Отдела методической работы</w:t>
      </w:r>
      <w:r>
        <w:t xml:space="preserve"> являются:  создание условий для участия </w:t>
      </w:r>
      <w:r w:rsidR="00C87D28">
        <w:t xml:space="preserve"> МО </w:t>
      </w:r>
      <w:r w:rsidR="000260F0">
        <w:t>Николаевского</w:t>
      </w:r>
      <w:r>
        <w:t xml:space="preserve"> района в реализации федеральных, региональных проектов национального проекта «Образование;  координация методической работы и формирование методической инфраструктуры для сопровождения профессиональной деятельности педагогических работников и управленческих кадров муниципальных образовательных учреждений (далее - МОУ);  создание условий для эффективного функционирования и развития методической службы в МОУ</w:t>
      </w:r>
      <w:proofErr w:type="gramStart"/>
      <w:r>
        <w:t xml:space="preserve"> ;</w:t>
      </w:r>
      <w:proofErr w:type="gramEnd"/>
      <w:r>
        <w:t xml:space="preserve"> организация апробации новых технологий методической работы и их тиражирование; изучение запросов и оказание практической помощи педагогическим работникам и управленческих кадров, в том числе организация деятельности по диагностике профессиональных компетенций педагогических работников и управленческих кадров во взаимодействии с </w:t>
      </w:r>
      <w:r w:rsidR="002F3765">
        <w:t xml:space="preserve">Областным </w:t>
      </w:r>
      <w:proofErr w:type="gramStart"/>
      <w:r w:rsidR="002F3765">
        <w:t>государственным автономным</w:t>
      </w:r>
      <w:proofErr w:type="gramEnd"/>
      <w:r w:rsidR="002F3765">
        <w:t xml:space="preserve"> учреждением « И</w:t>
      </w:r>
      <w:r>
        <w:t xml:space="preserve">нститут развития образования» (далее – </w:t>
      </w:r>
      <w:r w:rsidR="002F3765">
        <w:t>ОГАУ ИРО</w:t>
      </w:r>
      <w:r>
        <w:t xml:space="preserve">»), региональным и муниципальным методическим активом и руководителями образовательных учреждений;  обеспечение переноса приобретенных в ходе повышения квалификации и освоения индивидуальных образовательных маршрутов компетенций в реальную </w:t>
      </w:r>
      <w:r>
        <w:lastRenderedPageBreak/>
        <w:t xml:space="preserve">педагогическую практику (в формате стажировок, мастер-классов, организации обмена опытом, посещения учебных занятий педагогических работников). </w:t>
      </w:r>
    </w:p>
    <w:p w:rsidR="002D3AE2" w:rsidRDefault="002A6529">
      <w:pPr>
        <w:tabs>
          <w:tab w:val="center" w:pos="778"/>
          <w:tab w:val="center" w:pos="4902"/>
        </w:tabs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3.3. </w:t>
      </w:r>
      <w:r>
        <w:tab/>
        <w:t>К осно</w:t>
      </w:r>
      <w:r w:rsidR="00390F08">
        <w:t>вным направлениям деятельности Отдела методической работы</w:t>
      </w:r>
      <w:r>
        <w:t xml:space="preserve"> относятся:  </w:t>
      </w:r>
    </w:p>
    <w:p w:rsidR="002D3AE2" w:rsidRDefault="002A6529">
      <w:pPr>
        <w:ind w:left="-15"/>
      </w:pPr>
      <w:r>
        <w:t xml:space="preserve">3.3.1. Аналитическая деятельность:  изучение и анализ состояния и результатов деятельности методических служб МОУ, отдельных педагогических работников и управленческих кадров, </w:t>
      </w:r>
      <w:proofErr w:type="gramStart"/>
      <w:r>
        <w:t>педагогических профессиональных</w:t>
      </w:r>
      <w:proofErr w:type="gramEnd"/>
      <w:r>
        <w:t xml:space="preserve"> сообществ, определение направлений совершенствования методической работы на муниципальном </w:t>
      </w:r>
      <w:r w:rsidR="002F3765">
        <w:t>у</w:t>
      </w:r>
      <w:r>
        <w:t xml:space="preserve">ровнях; изучение, обобщение и распространение эффективного опыта педагогической и управленческой деятельности, направленной на достижение приоритетных задач в области образования; анализ результатов диагностики профессиональных компетенций и выявление профессиональных педагогических и управленческих дефицитов </w:t>
      </w:r>
    </w:p>
    <w:p w:rsidR="002D3AE2" w:rsidRDefault="002A6529">
      <w:pPr>
        <w:ind w:left="-15" w:firstLine="0"/>
      </w:pPr>
      <w:r>
        <w:t xml:space="preserve">– «точек роста»; выявление запроса педагогических коллективов, управленческих кадров и отдельных педагогов на направления повышения квалификации и </w:t>
      </w:r>
      <w:proofErr w:type="gramStart"/>
      <w:r>
        <w:t>непрерывного профессионального</w:t>
      </w:r>
      <w:proofErr w:type="gramEnd"/>
      <w:r>
        <w:t xml:space="preserve"> развития; выявление и систематизация затруднений педагогических работников и управленческих кадров в процессе применения приобретенных знаний и умений в практической деятельности для дальнейшей передачи разработчикам дополнительных профессиональных программ повышения квалификации и переподготовки. </w:t>
      </w:r>
    </w:p>
    <w:p w:rsidR="002D3AE2" w:rsidRDefault="002A6529">
      <w:pPr>
        <w:ind w:left="566" w:firstLine="0"/>
      </w:pPr>
      <w:r>
        <w:t xml:space="preserve">3.3.2. Информационная деятельность:  </w:t>
      </w:r>
    </w:p>
    <w:p w:rsidR="002D3AE2" w:rsidRDefault="00390F08" w:rsidP="00C87D28">
      <w:pPr>
        <w:ind w:left="-15"/>
      </w:pPr>
      <w:proofErr w:type="gramStart"/>
      <w:r>
        <w:t>и</w:t>
      </w:r>
      <w:r w:rsidR="002A6529">
        <w:t xml:space="preserve">нформирование МОУ о мероприятиях единого календаря значимых образовательных событий </w:t>
      </w:r>
      <w:r w:rsidR="002F3765">
        <w:t>Ульяновской</w:t>
      </w:r>
      <w:r w:rsidR="002A6529">
        <w:t xml:space="preserve"> области, планах работы комитета по образованию, результатах профессиональных конкурсов, федеральных, региональных и муниципальных проектах, реализуемых в </w:t>
      </w:r>
      <w:r w:rsidR="00C87D28">
        <w:t>МО «</w:t>
      </w:r>
      <w:r w:rsidR="002F3765">
        <w:t>Н</w:t>
      </w:r>
      <w:r w:rsidR="00C87D28">
        <w:t>иколаевский</w:t>
      </w:r>
      <w:r w:rsidR="002A6529">
        <w:t xml:space="preserve"> район</w:t>
      </w:r>
      <w:r w:rsidR="00C87D28">
        <w:t>»</w:t>
      </w:r>
      <w:r w:rsidR="002A6529">
        <w:t>; информирование педагогического сообщества о новых тенденциях развития образования, задачах и требованиях к профессиональной компетентности педагогических работников и управленческих кадров, приоритетных направлениях развития отрасли;</w:t>
      </w:r>
      <w:proofErr w:type="gramEnd"/>
      <w:r w:rsidR="002A6529">
        <w:t xml:space="preserve"> популяризация </w:t>
      </w:r>
      <w:proofErr w:type="gramStart"/>
      <w:r w:rsidR="002A6529">
        <w:t>новейших эффективных</w:t>
      </w:r>
      <w:proofErr w:type="gramEnd"/>
      <w:r w:rsidR="002A6529">
        <w:t xml:space="preserve"> педагогических практик, образовательных технологий и методик преподавания, инструментов управления образовательными учреждениями; информирование педагогических и управленческих кадров о возможности повышения квалификации по актуальным программам дополнительного профессионального педагогического образования; постоянная актуализация информации о возможностях для повышения квалификации педагогических работников и управленческих кадров на официальном сайте (страницах, сообществах в социальных сетях); формирование банков данных о передовом педагогическом опыте, об авторских методиках воспитания и обучения, получивших поддержку школьных педагогов; о «точка</w:t>
      </w:r>
      <w:r w:rsidR="002F3765">
        <w:t xml:space="preserve">х роста» в системе образования </w:t>
      </w:r>
      <w:r w:rsidR="00C87D28">
        <w:t>МО «</w:t>
      </w:r>
      <w:r w:rsidR="002F3765">
        <w:t>Николаевск</w:t>
      </w:r>
      <w:r w:rsidR="00C87D28">
        <w:t>ий</w:t>
      </w:r>
      <w:r w:rsidR="002A6529">
        <w:t xml:space="preserve"> район</w:t>
      </w:r>
      <w:r w:rsidR="00C87D28">
        <w:t>»</w:t>
      </w:r>
      <w:r w:rsidR="002A6529">
        <w:t>, которые могут стать эффективным ресурсом профессионального развития, об име</w:t>
      </w:r>
      <w:r w:rsidR="00C87D28">
        <w:t xml:space="preserve">ющихся </w:t>
      </w:r>
      <w:proofErr w:type="spellStart"/>
      <w:r w:rsidR="00C87D28">
        <w:t>стажировочных</w:t>
      </w:r>
      <w:proofErr w:type="spellEnd"/>
      <w:r w:rsidR="00C87D28">
        <w:t xml:space="preserve"> площадках и д</w:t>
      </w:r>
      <w:r w:rsidR="002A6529">
        <w:t xml:space="preserve">р. </w:t>
      </w:r>
    </w:p>
    <w:p w:rsidR="002D3AE2" w:rsidRDefault="002A6529">
      <w:pPr>
        <w:ind w:left="566" w:firstLine="0"/>
      </w:pPr>
      <w:r>
        <w:lastRenderedPageBreak/>
        <w:t xml:space="preserve">3.3.3. Организационно-методическая деятельность:  </w:t>
      </w:r>
    </w:p>
    <w:p w:rsidR="002D3AE2" w:rsidRDefault="002A6529" w:rsidP="002F3765">
      <w:pPr>
        <w:ind w:left="-15"/>
      </w:pPr>
      <w:proofErr w:type="gramStart"/>
      <w:r>
        <w:t>организационно-методическое сопровождение на муниципальном уровне методических мероприятий (</w:t>
      </w:r>
      <w:r w:rsidR="00C87D28">
        <w:t xml:space="preserve">районных методических объединений, </w:t>
      </w:r>
      <w:r>
        <w:t xml:space="preserve">конференций, форумов, </w:t>
      </w:r>
      <w:proofErr w:type="spellStart"/>
      <w:r w:rsidR="00C87D28">
        <w:t>проффесиональных</w:t>
      </w:r>
      <w:proofErr w:type="spellEnd"/>
      <w:r>
        <w:t xml:space="preserve"> конкурсов, общественно значимых мероприятий, мониторингов и исследований и пр.), в том числе мероприятий единого календаря значимых образовательны</w:t>
      </w:r>
      <w:r w:rsidR="002F3765">
        <w:t>х событий Ульяновской</w:t>
      </w:r>
      <w:r>
        <w:t xml:space="preserve"> области; организация участия педагогических работников и управленческих кадров в федеральных и региональных методических мероприятиях;</w:t>
      </w:r>
      <w:proofErr w:type="gramEnd"/>
      <w:r>
        <w:t xml:space="preserve"> организация взаимодействия и координация деятельности </w:t>
      </w:r>
      <w:r w:rsidR="00C87D28">
        <w:t>отдела методической работы</w:t>
      </w:r>
      <w:r>
        <w:t xml:space="preserve"> с организациями дополнительного профессионального (педагогического) образования, образовательными учреждениями с целью согласованной реализации методической и образовательной деятельности</w:t>
      </w:r>
      <w:r w:rsidR="00C87D28">
        <w:t>.</w:t>
      </w:r>
      <w:r>
        <w:t xml:space="preserve"> </w:t>
      </w:r>
    </w:p>
    <w:p w:rsidR="002F3765" w:rsidRDefault="002A6529" w:rsidP="002F3765">
      <w:pPr>
        <w:ind w:left="566" w:firstLine="0"/>
      </w:pPr>
      <w:r>
        <w:t xml:space="preserve">3.3.4. </w:t>
      </w:r>
      <w:r w:rsidR="002F3765">
        <w:t>Консультационная деятельность:</w:t>
      </w:r>
    </w:p>
    <w:p w:rsidR="002D3AE2" w:rsidRDefault="002A6529" w:rsidP="002F3765">
      <w:pPr>
        <w:ind w:left="566" w:firstLine="0"/>
        <w:jc w:val="left"/>
      </w:pPr>
      <w:proofErr w:type="gramStart"/>
      <w:r>
        <w:t xml:space="preserve">консультирование педагогических коллективов и отдельных педагогов и руководителей образовательных учреждений по вопросам эффективного методического обеспечения образовательной деятельности; консультирование образовательных учреждений по вопросам развития методической службы и внедрения </w:t>
      </w:r>
      <w:r>
        <w:tab/>
        <w:t xml:space="preserve">целевой модели наставничества педагогических работников образовательных учреждений; организация </w:t>
      </w:r>
      <w:r>
        <w:tab/>
        <w:t xml:space="preserve">консультационной работы в </w:t>
      </w:r>
      <w:r>
        <w:tab/>
        <w:t xml:space="preserve">рамках </w:t>
      </w:r>
      <w:proofErr w:type="spellStart"/>
      <w:r>
        <w:t>тьюторского</w:t>
      </w:r>
      <w:proofErr w:type="spellEnd"/>
      <w:r>
        <w:t xml:space="preserve"> сопровождения разработки и реализации индивидуальных образовательных маршрутов профессионального развития педагогических работников и управленческих кадров;</w:t>
      </w:r>
      <w:proofErr w:type="gramEnd"/>
      <w:r>
        <w:t xml:space="preserve"> консультирование в рамках сетевого взаимодействия с различными организациями системы образования. </w:t>
      </w:r>
    </w:p>
    <w:p w:rsidR="002D3AE2" w:rsidRDefault="002A6529" w:rsidP="002F3765">
      <w:pPr>
        <w:spacing w:line="259" w:lineRule="auto"/>
        <w:ind w:firstLine="0"/>
        <w:jc w:val="left"/>
      </w:pPr>
      <w:r>
        <w:rPr>
          <w:b/>
        </w:rPr>
        <w:t xml:space="preserve"> </w:t>
      </w:r>
    </w:p>
    <w:p w:rsidR="002D3AE2" w:rsidRDefault="002A6529">
      <w:pPr>
        <w:pStyle w:val="1"/>
        <w:ind w:left="281" w:right="3" w:hanging="281"/>
      </w:pPr>
      <w:r>
        <w:t xml:space="preserve">Организация деятельности </w:t>
      </w:r>
      <w:r w:rsidR="00C87D28">
        <w:t>Отдела методической работы</w:t>
      </w:r>
      <w:r>
        <w:t xml:space="preserve"> </w:t>
      </w:r>
    </w:p>
    <w:p w:rsidR="002D3AE2" w:rsidRDefault="002A6529">
      <w:pPr>
        <w:ind w:left="-15"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Структура </w:t>
      </w:r>
      <w:r w:rsidR="00C87D28">
        <w:t>Отдела методической работы</w:t>
      </w:r>
      <w:r>
        <w:t xml:space="preserve"> формируется в соответствии с приоритетными задачами государственной политики в сфере образования, потребностями, особенностями системы образования </w:t>
      </w:r>
      <w:r w:rsidR="00C87D28">
        <w:t>МО «Николаевский</w:t>
      </w:r>
      <w:r>
        <w:t xml:space="preserve"> район</w:t>
      </w:r>
      <w:r w:rsidR="00C87D28">
        <w:t>»</w:t>
      </w:r>
      <w:r>
        <w:t xml:space="preserve"> и с учетом индивидуальных потребностей педагогических работников и управленческих кадров.  </w:t>
      </w:r>
    </w:p>
    <w:p w:rsidR="002D3AE2" w:rsidRDefault="002A6529">
      <w:pPr>
        <w:ind w:left="-15"/>
      </w:pPr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Основными элементами структуры </w:t>
      </w:r>
      <w:r w:rsidR="00C87D28">
        <w:t>Отдела методической работы</w:t>
      </w:r>
      <w:r>
        <w:t xml:space="preserve"> являются районный методический кабинет,  муниципальные методические объединения и другие возможные элементы, такие как </w:t>
      </w:r>
      <w:proofErr w:type="gramStart"/>
      <w:r>
        <w:t>муниципальные профессиональные</w:t>
      </w:r>
      <w:proofErr w:type="gramEnd"/>
      <w:r>
        <w:t xml:space="preserve"> педагогические сообщества, ассоциации, клубы.</w:t>
      </w:r>
      <w:r>
        <w:rPr>
          <w:i/>
        </w:rPr>
        <w:t xml:space="preserve"> </w:t>
      </w:r>
    </w:p>
    <w:p w:rsidR="002D3AE2" w:rsidRDefault="002A6529">
      <w:pPr>
        <w:ind w:left="-15"/>
      </w:pPr>
      <w:r>
        <w:t>4.3.</w:t>
      </w:r>
      <w:r>
        <w:rPr>
          <w:rFonts w:ascii="Arial" w:eastAsia="Arial" w:hAnsi="Arial" w:cs="Arial"/>
        </w:rPr>
        <w:t xml:space="preserve"> </w:t>
      </w:r>
      <w:r w:rsidR="00C87D28" w:rsidRPr="00C87D28">
        <w:rPr>
          <w:rFonts w:ascii="PT Astra Serif" w:eastAsia="Arial" w:hAnsi="PT Astra Serif" w:cs="Arial"/>
        </w:rPr>
        <w:t>Отдел методической службы</w:t>
      </w:r>
      <w:r>
        <w:t xml:space="preserve"> осуществляет свою деятельность во взаимодействии с образовательными учреждениями высшего и </w:t>
      </w:r>
      <w:proofErr w:type="gramStart"/>
      <w:r>
        <w:t>дополнительного профессионального</w:t>
      </w:r>
      <w:proofErr w:type="gramEnd"/>
      <w:r>
        <w:t xml:space="preserve"> образования, другими образовательными организациями, занимающимися повышением квалификации и профессиональной подготовкой и переподготовкой педагогических работников и руководящих кадров. </w:t>
      </w:r>
    </w:p>
    <w:p w:rsidR="002D3AE2" w:rsidRDefault="002A6529" w:rsidP="002F3765">
      <w:pPr>
        <w:ind w:left="-15"/>
      </w:pPr>
      <w:r>
        <w:t>4.</w:t>
      </w:r>
      <w:r w:rsidR="002F3765">
        <w:t>4</w:t>
      </w:r>
      <w:r>
        <w:t>.</w:t>
      </w:r>
      <w:r>
        <w:rPr>
          <w:rFonts w:ascii="Arial" w:eastAsia="Arial" w:hAnsi="Arial" w:cs="Arial"/>
        </w:rPr>
        <w:t xml:space="preserve"> </w:t>
      </w:r>
      <w:proofErr w:type="gramStart"/>
      <w:r>
        <w:t xml:space="preserve">Работа </w:t>
      </w:r>
      <w:r w:rsidR="00736DCA">
        <w:t>Отдела методической службы</w:t>
      </w:r>
      <w:r>
        <w:t xml:space="preserve"> осуществляется на основе годового плана </w:t>
      </w:r>
      <w:r w:rsidR="002F3765">
        <w:t>Управления образования и воспитания</w:t>
      </w:r>
      <w:r w:rsidR="00736DCA">
        <w:t xml:space="preserve"> Администрации МО « Николаевский район»</w:t>
      </w:r>
      <w:r>
        <w:t xml:space="preserve"> Разработка годового плана осуществляется с учетом единого календаря значимых образовательных событий </w:t>
      </w:r>
      <w:r w:rsidR="002F3765">
        <w:t>Ульяновской области</w:t>
      </w:r>
      <w:r>
        <w:t xml:space="preserve">. </w:t>
      </w:r>
      <w:proofErr w:type="gramEnd"/>
    </w:p>
    <w:p w:rsidR="002D3AE2" w:rsidRDefault="002A6529">
      <w:pPr>
        <w:ind w:left="-15"/>
      </w:pPr>
      <w:r>
        <w:lastRenderedPageBreak/>
        <w:t>4.6.</w:t>
      </w:r>
      <w:r>
        <w:rPr>
          <w:rFonts w:ascii="Arial" w:eastAsia="Arial" w:hAnsi="Arial" w:cs="Arial"/>
        </w:rPr>
        <w:t xml:space="preserve"> </w:t>
      </w:r>
      <w:r>
        <w:t xml:space="preserve">Общее руководство и координацию деятельности </w:t>
      </w:r>
      <w:r w:rsidR="00736DCA">
        <w:t>отдела муниципальной работы</w:t>
      </w:r>
      <w:r>
        <w:t xml:space="preserve"> осуществляет </w:t>
      </w:r>
      <w:r w:rsidR="002F3765">
        <w:t>Управление образования и воспитания</w:t>
      </w:r>
      <w:r>
        <w:t xml:space="preserve"> </w:t>
      </w:r>
      <w:r w:rsidR="00736DCA">
        <w:t>Администрации МО « Николаевский район</w:t>
      </w:r>
      <w:proofErr w:type="gramStart"/>
      <w:r w:rsidR="00736DCA">
        <w:t>»</w:t>
      </w:r>
      <w:r>
        <w:t>в</w:t>
      </w:r>
      <w:proofErr w:type="gramEnd"/>
      <w:r>
        <w:t xml:space="preserve"> соответствии с Уставом и полномочиями.  </w:t>
      </w:r>
    </w:p>
    <w:p w:rsidR="002D3AE2" w:rsidRDefault="002A6529">
      <w:pPr>
        <w:ind w:left="-15"/>
      </w:pPr>
      <w:r>
        <w:t>4.7.</w:t>
      </w:r>
      <w:r>
        <w:rPr>
          <w:rFonts w:ascii="Arial" w:eastAsia="Arial" w:hAnsi="Arial" w:cs="Arial"/>
        </w:rPr>
        <w:t xml:space="preserve"> </w:t>
      </w:r>
      <w:r>
        <w:t xml:space="preserve">Управление деятельностью муниципальных методических объединений, методических советов и методических объединений МОУ, их полномочия и функции регламентируются соответствующими Положениями, разработанными и утвержденными в установленном порядке. </w:t>
      </w:r>
    </w:p>
    <w:p w:rsidR="002D3AE2" w:rsidRDefault="002A6529">
      <w:pPr>
        <w:ind w:left="-15"/>
      </w:pPr>
      <w:r>
        <w:t>4.8.</w:t>
      </w:r>
      <w:r>
        <w:rPr>
          <w:rFonts w:ascii="Arial" w:eastAsia="Arial" w:hAnsi="Arial" w:cs="Arial"/>
        </w:rPr>
        <w:t xml:space="preserve"> </w:t>
      </w:r>
      <w:r>
        <w:t xml:space="preserve">Перечень документов, регламентирующих деятельность </w:t>
      </w:r>
      <w:r w:rsidR="00736DCA">
        <w:t>Отдела методической работы</w:t>
      </w:r>
      <w:r>
        <w:t xml:space="preserve">, включает в себя:  </w:t>
      </w:r>
    </w:p>
    <w:p w:rsidR="002D3AE2" w:rsidRDefault="002A6529">
      <w:pPr>
        <w:ind w:left="566" w:firstLine="0"/>
      </w:pPr>
      <w:r>
        <w:t>4.10.1.</w:t>
      </w:r>
      <w:r>
        <w:rPr>
          <w:rFonts w:ascii="Arial" w:eastAsia="Arial" w:hAnsi="Arial" w:cs="Arial"/>
        </w:rPr>
        <w:t xml:space="preserve"> </w:t>
      </w:r>
      <w:r w:rsidR="00736DCA">
        <w:t>Положение об Отделе муниципальной работы</w:t>
      </w:r>
      <w:r>
        <w:t xml:space="preserve">;  </w:t>
      </w:r>
    </w:p>
    <w:p w:rsidR="002D3AE2" w:rsidRDefault="002A6529">
      <w:pPr>
        <w:ind w:left="566" w:firstLine="0"/>
      </w:pPr>
      <w:r>
        <w:t>4.10.</w:t>
      </w:r>
      <w:r w:rsidR="0051150F">
        <w:t>2</w:t>
      </w:r>
      <w:r>
        <w:t>.</w:t>
      </w:r>
      <w:r>
        <w:rPr>
          <w:rFonts w:ascii="Arial" w:eastAsia="Arial" w:hAnsi="Arial" w:cs="Arial"/>
        </w:rPr>
        <w:t xml:space="preserve"> </w:t>
      </w:r>
      <w:r>
        <w:t xml:space="preserve">Годовой план </w:t>
      </w:r>
      <w:r w:rsidR="0051150F">
        <w:t>Управления образования и воспитания Администрации МО « Николаевский район»</w:t>
      </w:r>
      <w:r>
        <w:t xml:space="preserve">; </w:t>
      </w:r>
    </w:p>
    <w:p w:rsidR="002D3AE2" w:rsidRDefault="002A6529">
      <w:pPr>
        <w:ind w:left="566" w:firstLine="0"/>
      </w:pPr>
      <w:r>
        <w:t>4.10.5.</w:t>
      </w:r>
      <w:r>
        <w:rPr>
          <w:rFonts w:ascii="Arial" w:eastAsia="Arial" w:hAnsi="Arial" w:cs="Arial"/>
        </w:rPr>
        <w:t xml:space="preserve"> </w:t>
      </w:r>
      <w:r>
        <w:t xml:space="preserve">Иные документы, </w:t>
      </w:r>
      <w:r w:rsidR="00736DCA">
        <w:t>регламентирующие деятельность  Отдела муниципальной работы</w:t>
      </w:r>
      <w:r>
        <w:t xml:space="preserve">. </w:t>
      </w:r>
    </w:p>
    <w:p w:rsidR="002D3AE2" w:rsidRDefault="002A6529">
      <w:pPr>
        <w:spacing w:line="259" w:lineRule="auto"/>
        <w:ind w:left="566" w:firstLine="0"/>
        <w:jc w:val="left"/>
      </w:pPr>
      <w:r>
        <w:t xml:space="preserve"> </w:t>
      </w:r>
    </w:p>
    <w:sectPr w:rsidR="002D3AE2" w:rsidSect="0032284E">
      <w:pgSz w:w="11906" w:h="16838"/>
      <w:pgMar w:top="569" w:right="847" w:bottom="683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ptos Display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F2444"/>
    <w:multiLevelType w:val="hybridMultilevel"/>
    <w:tmpl w:val="FFFFFFFF"/>
    <w:lvl w:ilvl="0" w:tplc="02582CF8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BE59F8">
      <w:start w:val="1"/>
      <w:numFmt w:val="lowerLetter"/>
      <w:lvlText w:val="%2"/>
      <w:lvlJc w:val="left"/>
      <w:pPr>
        <w:ind w:left="2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087512">
      <w:start w:val="1"/>
      <w:numFmt w:val="lowerRoman"/>
      <w:lvlText w:val="%3"/>
      <w:lvlJc w:val="left"/>
      <w:pPr>
        <w:ind w:left="34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825A66">
      <w:start w:val="1"/>
      <w:numFmt w:val="decimal"/>
      <w:lvlText w:val="%4"/>
      <w:lvlJc w:val="left"/>
      <w:pPr>
        <w:ind w:left="42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5EED4E">
      <w:start w:val="1"/>
      <w:numFmt w:val="lowerLetter"/>
      <w:lvlText w:val="%5"/>
      <w:lvlJc w:val="left"/>
      <w:pPr>
        <w:ind w:left="49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803D6C">
      <w:start w:val="1"/>
      <w:numFmt w:val="lowerRoman"/>
      <w:lvlText w:val="%6"/>
      <w:lvlJc w:val="left"/>
      <w:pPr>
        <w:ind w:left="56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A2AC12">
      <w:start w:val="1"/>
      <w:numFmt w:val="decimal"/>
      <w:lvlText w:val="%7"/>
      <w:lvlJc w:val="left"/>
      <w:pPr>
        <w:ind w:left="63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DA8BC8">
      <w:start w:val="1"/>
      <w:numFmt w:val="lowerLetter"/>
      <w:lvlText w:val="%8"/>
      <w:lvlJc w:val="left"/>
      <w:pPr>
        <w:ind w:left="7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E02BDC">
      <w:start w:val="1"/>
      <w:numFmt w:val="lowerRoman"/>
      <w:lvlText w:val="%9"/>
      <w:lvlJc w:val="left"/>
      <w:pPr>
        <w:ind w:left="7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2D3AE2"/>
    <w:rsid w:val="000260F0"/>
    <w:rsid w:val="000822EB"/>
    <w:rsid w:val="00152593"/>
    <w:rsid w:val="002A6529"/>
    <w:rsid w:val="002D3AE2"/>
    <w:rsid w:val="002F3765"/>
    <w:rsid w:val="0032284E"/>
    <w:rsid w:val="00346203"/>
    <w:rsid w:val="00390F08"/>
    <w:rsid w:val="004D3465"/>
    <w:rsid w:val="0051150F"/>
    <w:rsid w:val="00662463"/>
    <w:rsid w:val="006B0410"/>
    <w:rsid w:val="00736DCA"/>
    <w:rsid w:val="00745FEF"/>
    <w:rsid w:val="00A05848"/>
    <w:rsid w:val="00C87D28"/>
    <w:rsid w:val="00F35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4E"/>
    <w:pPr>
      <w:spacing w:after="0" w:line="248" w:lineRule="auto"/>
      <w:ind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32284E"/>
    <w:pPr>
      <w:keepNext/>
      <w:keepLines/>
      <w:numPr>
        <w:numId w:val="1"/>
      </w:numPr>
      <w:spacing w:after="0" w:line="259" w:lineRule="auto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284E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2116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Кучурин</dc:creator>
  <cp:lastModifiedBy>User</cp:lastModifiedBy>
  <cp:revision>8</cp:revision>
  <cp:lastPrinted>2025-10-29T04:43:00Z</cp:lastPrinted>
  <dcterms:created xsi:type="dcterms:W3CDTF">2025-10-28T09:24:00Z</dcterms:created>
  <dcterms:modified xsi:type="dcterms:W3CDTF">2025-10-29T04:46:00Z</dcterms:modified>
</cp:coreProperties>
</file>