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0A0" w:rsidRDefault="002B40A0" w:rsidP="002B40A0">
      <w:pPr>
        <w:jc w:val="center"/>
        <w:rPr>
          <w:sz w:val="56"/>
          <w:szCs w:val="56"/>
        </w:rPr>
      </w:pPr>
    </w:p>
    <w:p w:rsidR="002B40A0" w:rsidRDefault="002B40A0" w:rsidP="002B40A0">
      <w:pPr>
        <w:jc w:val="center"/>
        <w:rPr>
          <w:sz w:val="56"/>
          <w:szCs w:val="56"/>
        </w:rPr>
      </w:pPr>
    </w:p>
    <w:p w:rsidR="002B40A0" w:rsidRDefault="002B40A0" w:rsidP="002B40A0">
      <w:pPr>
        <w:jc w:val="center"/>
        <w:rPr>
          <w:sz w:val="56"/>
          <w:szCs w:val="56"/>
        </w:rPr>
      </w:pPr>
    </w:p>
    <w:p w:rsidR="002B40A0" w:rsidRDefault="002B40A0" w:rsidP="002B40A0">
      <w:pPr>
        <w:jc w:val="center"/>
        <w:rPr>
          <w:sz w:val="56"/>
          <w:szCs w:val="56"/>
        </w:rPr>
      </w:pPr>
    </w:p>
    <w:p w:rsidR="002B40A0" w:rsidRDefault="002B40A0" w:rsidP="002B40A0">
      <w:pPr>
        <w:jc w:val="center"/>
        <w:rPr>
          <w:sz w:val="56"/>
          <w:szCs w:val="56"/>
        </w:rPr>
      </w:pPr>
      <w:r w:rsidRPr="00570718">
        <w:rPr>
          <w:sz w:val="56"/>
          <w:szCs w:val="56"/>
        </w:rPr>
        <w:t>Доклад</w:t>
      </w:r>
    </w:p>
    <w:p w:rsidR="002B40A0" w:rsidRDefault="002B40A0" w:rsidP="002B40A0">
      <w:pPr>
        <w:jc w:val="center"/>
        <w:rPr>
          <w:sz w:val="56"/>
          <w:szCs w:val="56"/>
        </w:rPr>
      </w:pPr>
      <w:r>
        <w:rPr>
          <w:sz w:val="56"/>
          <w:szCs w:val="56"/>
        </w:rPr>
        <w:t>«Функциональная грамотность на уроках математики»</w:t>
      </w:r>
    </w:p>
    <w:p w:rsidR="002B40A0" w:rsidRPr="002B40A0" w:rsidRDefault="002B40A0" w:rsidP="002B40A0">
      <w:pPr>
        <w:jc w:val="center"/>
        <w:rPr>
          <w:sz w:val="32"/>
          <w:szCs w:val="32"/>
        </w:rPr>
      </w:pPr>
    </w:p>
    <w:p w:rsidR="002B40A0" w:rsidRDefault="002B40A0" w:rsidP="002B40A0">
      <w:pPr>
        <w:jc w:val="center"/>
      </w:pPr>
    </w:p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>
      <w:pPr>
        <w:tabs>
          <w:tab w:val="left" w:pos="5895"/>
        </w:tabs>
        <w:jc w:val="right"/>
      </w:pPr>
      <w:r>
        <w:tab/>
        <w:t>Фролова Екатерина Викторовна учитель математики МБОУ «Головинская ОШ»</w:t>
      </w:r>
    </w:p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/>
    <w:p w:rsidR="002B40A0" w:rsidRPr="00570718" w:rsidRDefault="002B40A0" w:rsidP="002B40A0"/>
    <w:p w:rsidR="002B40A0" w:rsidRDefault="002B40A0" w:rsidP="002B40A0"/>
    <w:p w:rsidR="002B40A0" w:rsidRDefault="002B40A0" w:rsidP="002B40A0">
      <w:pPr>
        <w:jc w:val="center"/>
      </w:pPr>
      <w:r>
        <w:t xml:space="preserve">2023 год </w:t>
      </w:r>
    </w:p>
    <w:p w:rsidR="002B40A0" w:rsidRDefault="002B40A0" w:rsidP="002B40A0">
      <w:pPr>
        <w:jc w:val="center"/>
      </w:pPr>
    </w:p>
    <w:p w:rsidR="002B40A0" w:rsidRPr="002B40A0" w:rsidRDefault="002B40A0" w:rsidP="002B40A0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B40A0">
        <w:rPr>
          <w:rStyle w:val="c1"/>
          <w:color w:val="000000"/>
          <w:sz w:val="28"/>
          <w:szCs w:val="28"/>
        </w:rPr>
        <w:lastRenderedPageBreak/>
        <w:t>Добрый день, уважаемые коллеги!</w:t>
      </w:r>
    </w:p>
    <w:p w:rsidR="002B40A0" w:rsidRPr="002B40A0" w:rsidRDefault="002B40A0" w:rsidP="002B40A0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B40A0">
        <w:rPr>
          <w:rStyle w:val="c1"/>
          <w:color w:val="000000"/>
          <w:sz w:val="28"/>
          <w:szCs w:val="28"/>
        </w:rPr>
        <w:t>Я поделюсь с Вами моими средствами, методами и приемами формирования функциональной  грамотности на уроках математики.</w:t>
      </w:r>
    </w:p>
    <w:p w:rsidR="002B40A0" w:rsidRPr="00FD32D5" w:rsidRDefault="00117C6E" w:rsidP="002B40A0">
      <w:pPr>
        <w:rPr>
          <w:rFonts w:cs="Times New Roman"/>
          <w:b/>
          <w:sz w:val="28"/>
          <w:szCs w:val="28"/>
          <w:u w:val="single"/>
        </w:rPr>
      </w:pPr>
      <w:r w:rsidRPr="00FD32D5">
        <w:rPr>
          <w:rFonts w:cs="Times New Roman"/>
          <w:b/>
          <w:sz w:val="28"/>
          <w:szCs w:val="28"/>
          <w:u w:val="single"/>
        </w:rPr>
        <w:t>Слайд</w:t>
      </w:r>
      <w:proofErr w:type="gramStart"/>
      <w:r w:rsidRPr="00FD32D5">
        <w:rPr>
          <w:rFonts w:cs="Times New Roman"/>
          <w:b/>
          <w:sz w:val="28"/>
          <w:szCs w:val="28"/>
          <w:u w:val="single"/>
        </w:rPr>
        <w:t>1</w:t>
      </w:r>
      <w:proofErr w:type="gramEnd"/>
      <w:r w:rsidRPr="00FD32D5">
        <w:rPr>
          <w:rFonts w:cs="Times New Roman"/>
          <w:b/>
          <w:sz w:val="28"/>
          <w:szCs w:val="28"/>
          <w:u w:val="single"/>
        </w:rPr>
        <w:t xml:space="preserve">. </w:t>
      </w:r>
    </w:p>
    <w:p w:rsidR="002B40A0" w:rsidRPr="002B40A0" w:rsidRDefault="002B40A0" w:rsidP="002B40A0">
      <w:pPr>
        <w:rPr>
          <w:rFonts w:cs="Times New Roman"/>
          <w:sz w:val="28"/>
          <w:szCs w:val="28"/>
        </w:rPr>
      </w:pPr>
      <w:r w:rsidRPr="002B40A0">
        <w:rPr>
          <w:rFonts w:cs="Times New Roman"/>
          <w:sz w:val="28"/>
          <w:szCs w:val="28"/>
        </w:rPr>
        <w:t xml:space="preserve">• Функциональная грамотность </w:t>
      </w:r>
      <w:proofErr w:type="gramStart"/>
      <w:r w:rsidRPr="002B40A0">
        <w:rPr>
          <w:rFonts w:cs="Times New Roman"/>
          <w:sz w:val="28"/>
          <w:szCs w:val="28"/>
        </w:rPr>
        <w:t>рассматривается</w:t>
      </w:r>
      <w:proofErr w:type="gramEnd"/>
      <w:r w:rsidRPr="002B40A0">
        <w:rPr>
          <w:rFonts w:cs="Times New Roman"/>
          <w:sz w:val="28"/>
          <w:szCs w:val="28"/>
        </w:rPr>
        <w:t xml:space="preserve"> как способность использовать все постоянно приобретаемые в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</w:p>
    <w:p w:rsidR="002B40A0" w:rsidRPr="002B40A0" w:rsidRDefault="002B40A0" w:rsidP="002B40A0">
      <w:pPr>
        <w:rPr>
          <w:rFonts w:cs="Times New Roman"/>
          <w:sz w:val="28"/>
          <w:szCs w:val="28"/>
        </w:rPr>
      </w:pPr>
      <w:r w:rsidRPr="002B40A0">
        <w:rPr>
          <w:rFonts w:cs="Times New Roman"/>
          <w:sz w:val="28"/>
          <w:szCs w:val="28"/>
        </w:rPr>
        <w:t xml:space="preserve"> • 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</w:t>
      </w:r>
    </w:p>
    <w:p w:rsidR="002B40A0" w:rsidRDefault="002B40A0" w:rsidP="002B40A0">
      <w:pPr>
        <w:rPr>
          <w:rFonts w:cs="Times New Roman"/>
          <w:sz w:val="28"/>
          <w:szCs w:val="28"/>
        </w:rPr>
      </w:pPr>
      <w:r w:rsidRPr="002B40A0">
        <w:rPr>
          <w:rFonts w:cs="Times New Roman"/>
          <w:sz w:val="28"/>
          <w:szCs w:val="28"/>
        </w:rPr>
        <w:t xml:space="preserve"> • Основные признаки функционально грамотной личности - это человек самостоятельный, познающий и умеющий жить среди людей, обладающий определёнными качествами, ключевыми компетенциями.</w:t>
      </w:r>
    </w:p>
    <w:p w:rsidR="00117C6E" w:rsidRDefault="00117C6E" w:rsidP="002B40A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уроках математики формируется математическая грамотность. </w:t>
      </w:r>
    </w:p>
    <w:p w:rsidR="00117C6E" w:rsidRPr="00FD32D5" w:rsidRDefault="00117C6E" w:rsidP="002B40A0">
      <w:pPr>
        <w:rPr>
          <w:rFonts w:cs="Times New Roman"/>
          <w:b/>
          <w:sz w:val="28"/>
          <w:szCs w:val="28"/>
          <w:u w:val="single"/>
        </w:rPr>
      </w:pPr>
      <w:r w:rsidRPr="00FD32D5">
        <w:rPr>
          <w:rFonts w:cs="Times New Roman"/>
          <w:b/>
          <w:sz w:val="28"/>
          <w:szCs w:val="28"/>
          <w:u w:val="single"/>
        </w:rPr>
        <w:t>Слайд 2</w:t>
      </w:r>
    </w:p>
    <w:p w:rsidR="007C1274" w:rsidRDefault="00117C6E" w:rsidP="002B40A0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Математическая грамотность – это способность обучающегося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</w:t>
      </w:r>
    </w:p>
    <w:p w:rsidR="00117C6E" w:rsidRPr="00FD32D5" w:rsidRDefault="00117C6E" w:rsidP="002B40A0">
      <w:pPr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FD32D5">
        <w:rPr>
          <w:b/>
          <w:color w:val="000000"/>
          <w:sz w:val="28"/>
          <w:szCs w:val="28"/>
          <w:u w:val="single"/>
          <w:shd w:val="clear" w:color="auto" w:fill="FFFFFF"/>
        </w:rPr>
        <w:t>Слайд 3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Для решения проблемы математически грамотный учащийся сначала должен увидеть математическую природу проблемы, представленной в контексте реального мира, и сформулировать ее на языке математики.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Это преобразование требует математических рассуждений и является центральным компонентом того, что значит быть математически грамотным.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Структурные компоненты заданий на оценку математической грамотности</w:t>
      </w:r>
      <w:bookmarkStart w:id="0" w:name="_GoBack"/>
      <w:bookmarkEnd w:id="0"/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Контекст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, в котором представлена проблема;</w:t>
      </w:r>
    </w:p>
    <w:p w:rsidR="00117C6E" w:rsidRPr="00117C6E" w:rsidRDefault="00117C6E" w:rsidP="00117C6E">
      <w:pPr>
        <w:numPr>
          <w:ilvl w:val="0"/>
          <w:numId w:val="1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Личная жизнь – Мир человека (повседневные дела: покупки, приготовление пищи, игры, здоровье и др.)</w:t>
      </w:r>
    </w:p>
    <w:p w:rsidR="00A6510C" w:rsidRPr="00A6510C" w:rsidRDefault="00117C6E" w:rsidP="00117C6E">
      <w:pPr>
        <w:numPr>
          <w:ilvl w:val="0"/>
          <w:numId w:val="1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A6510C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Образование/профессиональная деятельность – Мир профессий (школьная жизнь и трудовая деятельность, включают такие действия, как измерения, подсче</w:t>
      </w:r>
      <w:r w:rsidR="00A6510C">
        <w:rPr>
          <w:rFonts w:eastAsia="Times New Roman" w:cs="Times New Roman"/>
          <w:color w:val="000000"/>
          <w:sz w:val="28"/>
          <w:szCs w:val="28"/>
          <w:lang w:eastAsia="ru-RU"/>
        </w:rPr>
        <w:t>ты стоимости, заказ материалов.)</w:t>
      </w:r>
    </w:p>
    <w:p w:rsidR="00117C6E" w:rsidRPr="00A6510C" w:rsidRDefault="00117C6E" w:rsidP="00117C6E">
      <w:pPr>
        <w:numPr>
          <w:ilvl w:val="0"/>
          <w:numId w:val="1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A6510C">
        <w:rPr>
          <w:rFonts w:eastAsia="Times New Roman" w:cs="Times New Roman"/>
          <w:color w:val="000000"/>
          <w:sz w:val="28"/>
          <w:szCs w:val="28"/>
          <w:lang w:eastAsia="ru-RU"/>
        </w:rPr>
        <w:t>Общественная жизнь – Мир социума (обмен валюты, денежные вклады в банке, прогноз итогов выборов, демография)</w:t>
      </w:r>
    </w:p>
    <w:p w:rsidR="00117C6E" w:rsidRPr="00117C6E" w:rsidRDefault="00117C6E" w:rsidP="00117C6E">
      <w:pPr>
        <w:numPr>
          <w:ilvl w:val="0"/>
          <w:numId w:val="1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 Научная деятельность – Мир науки (рассмотрение теоретических вопросов, например, анализ половозрастных пирамид населения, или решение чисто математических задач, например, применение неравенства треугольника).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Математическое содержание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, которое используется в заданиях (предметное ядро функциональной грамотности):</w:t>
      </w:r>
    </w:p>
    <w:p w:rsidR="00117C6E" w:rsidRPr="00117C6E" w:rsidRDefault="00117C6E" w:rsidP="00117C6E">
      <w:pPr>
        <w:numPr>
          <w:ilvl w:val="0"/>
          <w:numId w:val="2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 Изменения и зависимости (алгебра)</w:t>
      </w:r>
    </w:p>
    <w:p w:rsidR="00117C6E" w:rsidRPr="00117C6E" w:rsidRDefault="00117C6E" w:rsidP="00117C6E">
      <w:pPr>
        <w:numPr>
          <w:ilvl w:val="0"/>
          <w:numId w:val="2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Пространство и форма (геометрия)</w:t>
      </w:r>
    </w:p>
    <w:p w:rsidR="00117C6E" w:rsidRPr="00117C6E" w:rsidRDefault="00A6510C" w:rsidP="00117C6E">
      <w:pPr>
        <w:numPr>
          <w:ilvl w:val="0"/>
          <w:numId w:val="2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Неопределенность и данные (</w:t>
      </w:r>
      <w:r w:rsidR="00117C6E" w:rsidRPr="00117C6E">
        <w:rPr>
          <w:rFonts w:eastAsia="Times New Roman" w:cs="Times New Roman"/>
          <w:color w:val="000000"/>
          <w:sz w:val="28"/>
          <w:szCs w:val="28"/>
          <w:lang w:eastAsia="ru-RU"/>
        </w:rPr>
        <w:t>статистика)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Мыслительная деятельность</w:t>
      </w:r>
      <w:r w:rsidR="00A6510C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- </w:t>
      </w:r>
      <w:r w:rsidRPr="00117C6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формулировать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 ситуацию математически – описать ситуацию из реального мира математически, делать и осмысливать допущения;</w:t>
      </w:r>
    </w:p>
    <w:p w:rsidR="00117C6E" w:rsidRPr="00117C6E" w:rsidRDefault="00117C6E" w:rsidP="00117C6E">
      <w:pPr>
        <w:numPr>
          <w:ilvl w:val="0"/>
          <w:numId w:val="3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117C6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применять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 математические понятия, факты, процедуры - проводить арифметические вычисления, геометрические построения, переводить единицы измерения, решать уравнения, извлекать информацию из таблиц, графиков, представлять и манипулировать  формами в пространстве, анализировать данные;</w:t>
      </w:r>
    </w:p>
    <w:p w:rsidR="00117C6E" w:rsidRPr="00117C6E" w:rsidRDefault="00117C6E" w:rsidP="00117C6E">
      <w:pPr>
        <w:numPr>
          <w:ilvl w:val="0"/>
          <w:numId w:val="3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интерпретировать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, использовать и оценивать математические результаты: способность размышлять над математическим решением, результатами или выводами, интерпретировать и оценивать их в контексте реальной проблемы</w:t>
      </w:r>
    </w:p>
    <w:p w:rsidR="00117C6E" w:rsidRPr="00117C6E" w:rsidRDefault="00117C6E" w:rsidP="00117C6E">
      <w:pPr>
        <w:numPr>
          <w:ilvl w:val="0"/>
          <w:numId w:val="3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рассуждать  </w:t>
      </w:r>
      <w:r w:rsidR="005A33E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рассуждение «над формулированием», рассуждение «над решением», рассуждение «над результатом»</w:t>
      </w:r>
    </w:p>
    <w:p w:rsidR="00117C6E" w:rsidRPr="00117C6E" w:rsidRDefault="00117C6E" w:rsidP="00117C6E">
      <w:pPr>
        <w:shd w:val="clear" w:color="auto" w:fill="FFFFFF"/>
        <w:spacing w:after="0"/>
        <w:ind w:left="72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Слайд 4</w:t>
      </w:r>
    </w:p>
    <w:p w:rsidR="00117C6E" w:rsidRPr="00117C6E" w:rsidRDefault="00117C6E" w:rsidP="00117C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Что вызывает трудности у ребенка?</w:t>
      </w:r>
    </w:p>
    <w:p w:rsidR="00117C6E" w:rsidRPr="00117C6E" w:rsidRDefault="00117C6E" w:rsidP="00117C6E">
      <w:pPr>
        <w:numPr>
          <w:ilvl w:val="0"/>
          <w:numId w:val="4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многословность в описании контекста задания, который может включать материалы, не относящиеся к выполнению задания;</w:t>
      </w:r>
    </w:p>
    <w:p w:rsidR="00117C6E" w:rsidRPr="00117C6E" w:rsidRDefault="00117C6E" w:rsidP="00117C6E">
      <w:pPr>
        <w:numPr>
          <w:ilvl w:val="0"/>
          <w:numId w:val="4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математическое содержание представлено не в явном виде;</w:t>
      </w:r>
    </w:p>
    <w:p w:rsidR="00117C6E" w:rsidRPr="00117C6E" w:rsidRDefault="00117C6E" w:rsidP="00117C6E">
      <w:pPr>
        <w:numPr>
          <w:ilvl w:val="0"/>
          <w:numId w:val="4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ориентация на строгое математическое изложение материала, отсутствие метода проб и ошибок;</w:t>
      </w:r>
    </w:p>
    <w:p w:rsidR="00117C6E" w:rsidRPr="00117C6E" w:rsidRDefault="00117C6E" w:rsidP="00117C6E">
      <w:pPr>
        <w:numPr>
          <w:ilvl w:val="0"/>
          <w:numId w:val="4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сочетание в задании житейских и математических рассуждений;</w:t>
      </w:r>
    </w:p>
    <w:p w:rsidR="00117C6E" w:rsidRPr="00FD32D5" w:rsidRDefault="00117C6E" w:rsidP="00117C6E">
      <w:pPr>
        <w:numPr>
          <w:ilvl w:val="0"/>
          <w:numId w:val="4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117C6E">
        <w:rPr>
          <w:rFonts w:eastAsia="Times New Roman" w:cs="Times New Roman"/>
          <w:color w:val="000000"/>
          <w:sz w:val="28"/>
          <w:szCs w:val="28"/>
          <w:lang w:eastAsia="ru-RU"/>
        </w:rPr>
        <w:t>интеграция математического содержания</w:t>
      </w:r>
      <w:r w:rsidR="00FD32D5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FD32D5" w:rsidRDefault="00FD32D5" w:rsidP="00FD32D5">
      <w:pPr>
        <w:shd w:val="clear" w:color="auto" w:fill="FFFFFF"/>
        <w:spacing w:before="30" w:after="3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D32D5" w:rsidRPr="00FD32D5" w:rsidRDefault="00FD32D5" w:rsidP="00FD32D5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D32D5"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Слайд 5 </w:t>
      </w:r>
    </w:p>
    <w:p w:rsidR="00FD32D5" w:rsidRPr="00FD32D5" w:rsidRDefault="00FD32D5" w:rsidP="00FD32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>Стандартные ошибки</w:t>
      </w:r>
    </w:p>
    <w:p w:rsidR="00FD32D5" w:rsidRPr="00FD32D5" w:rsidRDefault="00FD32D5" w:rsidP="00FD32D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>распознавание величин, единиц их измерения и зависимостей;</w:t>
      </w:r>
    </w:p>
    <w:p w:rsidR="00FD32D5" w:rsidRPr="00FD32D5" w:rsidRDefault="00FD32D5" w:rsidP="00FD32D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>геометрический материал;</w:t>
      </w:r>
    </w:p>
    <w:p w:rsidR="00FD32D5" w:rsidRPr="00FD32D5" w:rsidRDefault="00FD32D5" w:rsidP="00FD32D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>оценка утверждений;</w:t>
      </w:r>
    </w:p>
    <w:p w:rsidR="00FD32D5" w:rsidRPr="00FD32D5" w:rsidRDefault="00FD32D5" w:rsidP="00FD32D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>различные виды представления информации</w:t>
      </w:r>
    </w:p>
    <w:p w:rsidR="00FD32D5" w:rsidRDefault="00FD32D5" w:rsidP="00FD32D5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D32D5" w:rsidRDefault="00FD32D5" w:rsidP="00FD32D5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А сейчас я приведу примеры задач  на формирование математической грамотности.</w:t>
      </w:r>
    </w:p>
    <w:p w:rsidR="00FD32D5" w:rsidRDefault="00FD32D5" w:rsidP="00FD32D5">
      <w:pPr>
        <w:shd w:val="clear" w:color="auto" w:fill="FFFFFF"/>
        <w:spacing w:before="30" w:after="3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D32D5"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Слайд 6</w:t>
      </w:r>
    </w:p>
    <w:p w:rsidR="00FD32D5" w:rsidRDefault="00FD32D5" w:rsidP="00FD32D5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1 Математическая грамотность 5 класс </w:t>
      </w:r>
    </w:p>
    <w:p w:rsidR="00594344" w:rsidRPr="00FD32D5" w:rsidRDefault="00594344" w:rsidP="00FD32D5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2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2"/>
          <w:lang w:eastAsia="ru-RU"/>
        </w:rPr>
        <w:drawing>
          <wp:inline distT="0" distB="0" distL="0" distR="0">
            <wp:extent cx="5940425" cy="302830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Слайд 7</w:t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2 Математическая грамотность 6 класс </w:t>
      </w:r>
    </w:p>
    <w:p w:rsidR="00594344" w:rsidRP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94344" w:rsidRP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9434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«На кондитерской фабрике, где изготавливают шоколад, решили поставить рекорд. Сделали куб из шоколада со стороной 1 м, разрезали его на кубики со стороной 1 </w:t>
      </w:r>
      <w:proofErr w:type="spellStart"/>
      <w:r w:rsidRPr="00594344">
        <w:rPr>
          <w:rFonts w:eastAsia="Times New Roman" w:cs="Times New Roman"/>
          <w:color w:val="000000"/>
          <w:sz w:val="28"/>
          <w:szCs w:val="28"/>
          <w:lang w:eastAsia="ru-RU"/>
        </w:rPr>
        <w:t>дм</w:t>
      </w:r>
      <w:proofErr w:type="spellEnd"/>
      <w:r w:rsidRPr="0059434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Из этих кубиков выложили прямую дорожку, </w:t>
      </w:r>
      <w:proofErr w:type="gramStart"/>
      <w:r w:rsidRPr="00594344">
        <w:rPr>
          <w:rFonts w:eastAsia="Times New Roman" w:cs="Times New Roman"/>
          <w:color w:val="000000"/>
          <w:sz w:val="28"/>
          <w:szCs w:val="28"/>
          <w:lang w:eastAsia="ru-RU"/>
        </w:rPr>
        <w:t>приложив кубики плотно друг к</w:t>
      </w:r>
      <w:proofErr w:type="gramEnd"/>
      <w:r w:rsidRPr="0059434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другу». </w:t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7494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17" cy="11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44" w:rsidRDefault="00594344" w:rsidP="0059434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Какой длины получилась дорожка из шоколада? </w:t>
      </w:r>
    </w:p>
    <w:p w:rsidR="00594344" w:rsidRDefault="00594344" w:rsidP="0059434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32"/>
          <w:szCs w:val="32"/>
        </w:rPr>
        <w:t>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sz w:val="28"/>
          <w:szCs w:val="28"/>
        </w:rPr>
        <w:t xml:space="preserve">1 км </w:t>
      </w:r>
    </w:p>
    <w:p w:rsidR="00594344" w:rsidRDefault="00594344" w:rsidP="0059434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32"/>
          <w:szCs w:val="32"/>
        </w:rPr>
        <w:t>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sz w:val="28"/>
          <w:szCs w:val="28"/>
        </w:rPr>
        <w:t xml:space="preserve">100 м </w:t>
      </w:r>
    </w:p>
    <w:p w:rsidR="00594344" w:rsidRDefault="00594344" w:rsidP="0059434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32"/>
          <w:szCs w:val="32"/>
        </w:rPr>
        <w:t>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sz w:val="28"/>
          <w:szCs w:val="28"/>
        </w:rPr>
        <w:t xml:space="preserve">100 </w:t>
      </w:r>
      <w:proofErr w:type="spellStart"/>
      <w:r>
        <w:rPr>
          <w:sz w:val="28"/>
          <w:szCs w:val="28"/>
        </w:rPr>
        <w:t>дм</w:t>
      </w:r>
      <w:proofErr w:type="spellEnd"/>
      <w:r>
        <w:rPr>
          <w:sz w:val="28"/>
          <w:szCs w:val="28"/>
        </w:rPr>
        <w:t xml:space="preserve"> </w:t>
      </w:r>
    </w:p>
    <w:p w:rsidR="00FD32D5" w:rsidRPr="00117C6E" w:rsidRDefault="00594344" w:rsidP="00594344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2"/>
          <w:lang w:eastAsia="ru-RU"/>
        </w:rPr>
      </w:pPr>
      <w:r>
        <w:rPr>
          <w:rFonts w:ascii="Wingdings" w:hAnsi="Wingdings" w:cs="Wingdings"/>
          <w:sz w:val="32"/>
          <w:szCs w:val="32"/>
        </w:rPr>
        <w:t>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sz w:val="28"/>
          <w:szCs w:val="28"/>
        </w:rPr>
        <w:t>1000 дм</w:t>
      </w:r>
      <w:r>
        <w:rPr>
          <w:sz w:val="18"/>
          <w:szCs w:val="18"/>
        </w:rPr>
        <w:t>3</w:t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Слайд 8</w:t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3 . Математическая грамотность 7 класс </w:t>
      </w:r>
    </w:p>
    <w:p w:rsidR="00594344" w:rsidRDefault="00594344" w:rsidP="00594344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b/>
          <w:bCs/>
          <w:sz w:val="23"/>
          <w:szCs w:val="23"/>
        </w:rPr>
        <w:t xml:space="preserve"> «</w:t>
      </w:r>
      <w:r>
        <w:rPr>
          <w:b/>
          <w:bCs/>
          <w:sz w:val="28"/>
          <w:szCs w:val="28"/>
        </w:rPr>
        <w:t xml:space="preserve">Покупка телевизора». </w:t>
      </w:r>
      <w:r>
        <w:rPr>
          <w:sz w:val="28"/>
          <w:szCs w:val="28"/>
        </w:rPr>
        <w:t>Телевизоры различаются не только моделями, но и длиной диагонали экрана. Традиционно диагональ экрана измеряют в дюймах: 1 дюйм ≈ 2,54 см.</w:t>
      </w:r>
    </w:p>
    <w:p w:rsidR="00117C6E" w:rsidRDefault="00594344" w:rsidP="00117C6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562" cy="23145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85" cy="2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44" w:rsidRDefault="00594344" w:rsidP="00117C6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  <w:proofErr w:type="gramStart"/>
      <w:r>
        <w:rPr>
          <w:b/>
          <w:bCs/>
          <w:sz w:val="28"/>
          <w:szCs w:val="28"/>
        </w:rPr>
        <w:t xml:space="preserve"> .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Семья Петровых решила купить телевизор и повесить его в гостиной в нише круглой формы. Диаметр ниши равен 1,6 м.</w:t>
      </w:r>
    </w:p>
    <w:p w:rsidR="009D7268" w:rsidRDefault="009D7268" w:rsidP="00117C6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2676" cy="2105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99" cy="21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68" w:rsidRDefault="009D7268" w:rsidP="009D72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магазине им предложили современные </w:t>
      </w:r>
      <w:proofErr w:type="spellStart"/>
      <w:r>
        <w:rPr>
          <w:sz w:val="28"/>
          <w:szCs w:val="28"/>
        </w:rPr>
        <w:t>безрамочные</w:t>
      </w:r>
      <w:proofErr w:type="spellEnd"/>
      <w:r>
        <w:rPr>
          <w:sz w:val="28"/>
          <w:szCs w:val="28"/>
        </w:rPr>
        <w:t xml:space="preserve"> телевизоры с диагоналями экранов: 50, 55, 60, 65, 70, 80, 85, 90 и 100 дюймов. </w:t>
      </w:r>
    </w:p>
    <w:p w:rsidR="009D7268" w:rsidRDefault="009D7268" w:rsidP="009D7268">
      <w:pPr>
        <w:rPr>
          <w:sz w:val="28"/>
          <w:szCs w:val="28"/>
        </w:rPr>
      </w:pPr>
      <w:r>
        <w:rPr>
          <w:sz w:val="28"/>
          <w:szCs w:val="28"/>
        </w:rPr>
        <w:t>Из предложенных в магазине вариантов выберите телевизор, имеющий наибольшее значение диагонали экрана, подходящее Петровым.</w:t>
      </w:r>
    </w:p>
    <w:p w:rsidR="009D7268" w:rsidRDefault="009D7268" w:rsidP="009D7268">
      <w:pPr>
        <w:rPr>
          <w:sz w:val="28"/>
          <w:szCs w:val="28"/>
        </w:rPr>
      </w:pPr>
    </w:p>
    <w:p w:rsidR="009D7268" w:rsidRDefault="009D7268" w:rsidP="009D7268">
      <w:pPr>
        <w:rPr>
          <w:sz w:val="28"/>
          <w:szCs w:val="28"/>
        </w:rPr>
      </w:pPr>
    </w:p>
    <w:p w:rsidR="009D7268" w:rsidRDefault="009D7268" w:rsidP="009D7268">
      <w:pPr>
        <w:rPr>
          <w:sz w:val="28"/>
          <w:szCs w:val="28"/>
        </w:rPr>
      </w:pPr>
    </w:p>
    <w:p w:rsidR="009D7268" w:rsidRDefault="009D7268" w:rsidP="009D7268">
      <w:pPr>
        <w:rPr>
          <w:sz w:val="28"/>
          <w:szCs w:val="28"/>
        </w:rPr>
      </w:pPr>
    </w:p>
    <w:p w:rsidR="009D7268" w:rsidRDefault="009D7268" w:rsidP="009D7268">
      <w:pPr>
        <w:rPr>
          <w:sz w:val="28"/>
          <w:szCs w:val="28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Слайд 9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4 . Математическая грамотность 8 класс </w:t>
      </w:r>
    </w:p>
    <w:p w:rsidR="009D7268" w:rsidRDefault="009D7268" w:rsidP="009D726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Пропорции лица 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большинства взрослых людей с правильными (симметричными) пропорциями лица промежуток между глазами, считая между их внутренними углами, равен ширине глаза, т.е. 3,5 </w:t>
      </w:r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см.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1123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26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201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68" w:rsidRDefault="009D7268" w:rsidP="009D7268">
      <w:pPr>
        <w:pStyle w:val="Default"/>
      </w:pPr>
    </w:p>
    <w:p w:rsidR="009D7268" w:rsidRDefault="009D7268" w:rsidP="009D72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художественной школе учащимся дали задание нарисовать эскиз лица </w:t>
      </w:r>
    </w:p>
    <w:p w:rsidR="009D7268" w:rsidRDefault="009D7268" w:rsidP="009D72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правильными пропорциями. </w:t>
      </w:r>
    </w:p>
    <w:p w:rsidR="009D7268" w:rsidRDefault="009D7268" w:rsidP="009D72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Преподаватель дал подсказку по расположению глаз и губ на эскизе лица: «Если соединить линиями точки внешних углов глаз и точку середины края нижней губы, получится равносторонний треугольник». 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sz w:val="28"/>
          <w:szCs w:val="28"/>
        </w:rPr>
      </w:pPr>
      <w:r>
        <w:rPr>
          <w:sz w:val="28"/>
          <w:szCs w:val="28"/>
        </w:rPr>
        <w:t>Вычислите расстояние от линии глаз до точки середины края нижней губы, если на эскизе расстояние между внутренними углами глаз равно</w:t>
      </w:r>
      <w:r>
        <w:rPr>
          <w:rFonts w:ascii="Cambria Math" w:hAnsi="Cambria Math" w:cs="Cambria Math"/>
          <w:sz w:val="28"/>
          <w:szCs w:val="28"/>
        </w:rPr>
        <w:t xml:space="preserve"> 3,5 </w:t>
      </w:r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см.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4727" cy="1959853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75" cy="19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Слайд 10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D32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5 . Математическая грамотность 9 класс 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F8AC08" wp14:editId="4109932B">
            <wp:extent cx="5079826" cy="3810000"/>
            <wp:effectExtent l="0" t="0" r="6985" b="0"/>
            <wp:docPr id="8" name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7287" cy="38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56" w:rsidRDefault="005F1D56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 тексту задачи даётся 5 вопросов. </w:t>
      </w:r>
    </w:p>
    <w:p w:rsidR="005F1D56" w:rsidRDefault="005F1D56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Задачи называются практико-ориентированные.</w:t>
      </w:r>
    </w:p>
    <w:p w:rsidR="005F1D56" w:rsidRDefault="005F1D56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F1D56" w:rsidRDefault="005F1D56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Спасибо за внимание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7268" w:rsidRDefault="009D7268" w:rsidP="009D7268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sectPr w:rsidR="009D7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9EA"/>
    <w:multiLevelType w:val="multilevel"/>
    <w:tmpl w:val="FD40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A0B75"/>
    <w:multiLevelType w:val="multilevel"/>
    <w:tmpl w:val="5716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353352"/>
    <w:multiLevelType w:val="multilevel"/>
    <w:tmpl w:val="0F9E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4A489F"/>
    <w:multiLevelType w:val="multilevel"/>
    <w:tmpl w:val="83EC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CF5AA4"/>
    <w:multiLevelType w:val="multilevel"/>
    <w:tmpl w:val="3986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A0"/>
    <w:rsid w:val="00117C6E"/>
    <w:rsid w:val="002B40A0"/>
    <w:rsid w:val="0049015A"/>
    <w:rsid w:val="00594344"/>
    <w:rsid w:val="005A33E8"/>
    <w:rsid w:val="005F1D56"/>
    <w:rsid w:val="005F76CF"/>
    <w:rsid w:val="007C1274"/>
    <w:rsid w:val="009D7268"/>
    <w:rsid w:val="00A6510C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B40A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2B40A0"/>
  </w:style>
  <w:style w:type="paragraph" w:styleId="a3">
    <w:name w:val="Balloon Text"/>
    <w:basedOn w:val="a"/>
    <w:link w:val="a4"/>
    <w:uiPriority w:val="99"/>
    <w:semiHidden/>
    <w:unhideWhenUsed/>
    <w:rsid w:val="0059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4344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B40A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2B40A0"/>
  </w:style>
  <w:style w:type="paragraph" w:styleId="a3">
    <w:name w:val="Balloon Text"/>
    <w:basedOn w:val="a"/>
    <w:link w:val="a4"/>
    <w:uiPriority w:val="99"/>
    <w:semiHidden/>
    <w:unhideWhenUsed/>
    <w:rsid w:val="0059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4344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2023-01-24T19:01:00Z</cp:lastPrinted>
  <dcterms:created xsi:type="dcterms:W3CDTF">2023-01-24T17:35:00Z</dcterms:created>
  <dcterms:modified xsi:type="dcterms:W3CDTF">2023-01-24T19:36:00Z</dcterms:modified>
</cp:coreProperties>
</file>