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D3" w:rsidRDefault="006D2FD3" w:rsidP="006D2FD3">
      <w:pPr>
        <w:spacing w:after="0" w:line="240" w:lineRule="auto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364F837" wp14:editId="139330B9">
            <wp:extent cx="5055235" cy="914400"/>
            <wp:effectExtent l="1905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FD3" w:rsidRPr="001134AC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 xml:space="preserve">Россия, 625000, г. Тюмень, ул. </w:t>
      </w:r>
      <w:proofErr w:type="spellStart"/>
      <w:r w:rsidRPr="001134AC">
        <w:rPr>
          <w:rFonts w:ascii="Times New Roman" w:hAnsi="Times New Roman"/>
          <w:sz w:val="20"/>
          <w:szCs w:val="20"/>
        </w:rPr>
        <w:t>М.Сперанского</w:t>
      </w:r>
      <w:proofErr w:type="spellEnd"/>
      <w:r w:rsidRPr="001134AC">
        <w:rPr>
          <w:rFonts w:ascii="Times New Roman" w:hAnsi="Times New Roman"/>
          <w:sz w:val="20"/>
          <w:szCs w:val="20"/>
        </w:rPr>
        <w:t>, 37 кв.56  тел. 8 </w:t>
      </w:r>
      <w:r>
        <w:rPr>
          <w:rFonts w:ascii="Times New Roman" w:hAnsi="Times New Roman"/>
          <w:sz w:val="20"/>
          <w:szCs w:val="20"/>
        </w:rPr>
        <w:t>929</w:t>
      </w:r>
      <w:r w:rsidRPr="001134AC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266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90</w:t>
      </w:r>
      <w:r w:rsidRPr="001134AC">
        <w:rPr>
          <w:rFonts w:ascii="Times New Roman" w:hAnsi="Times New Roman"/>
          <w:sz w:val="20"/>
          <w:szCs w:val="20"/>
        </w:rPr>
        <w:t xml:space="preserve"> e-</w:t>
      </w:r>
      <w:proofErr w:type="spellStart"/>
      <w:r w:rsidRPr="001134AC">
        <w:rPr>
          <w:rFonts w:ascii="Times New Roman" w:hAnsi="Times New Roman"/>
          <w:sz w:val="20"/>
          <w:szCs w:val="20"/>
        </w:rPr>
        <w:t>mail</w:t>
      </w:r>
      <w:proofErr w:type="spellEnd"/>
      <w:r w:rsidRPr="001134AC">
        <w:rPr>
          <w:rFonts w:ascii="Times New Roman" w:hAnsi="Times New Roman"/>
          <w:sz w:val="20"/>
          <w:szCs w:val="20"/>
        </w:rPr>
        <w:t xml:space="preserve">: </w:t>
      </w:r>
      <w:hyperlink r:id="rId9" w:history="1">
        <w:r w:rsidRPr="001134AC">
          <w:rPr>
            <w:rFonts w:ascii="Times New Roman" w:hAnsi="Times New Roman"/>
            <w:sz w:val="20"/>
            <w:szCs w:val="20"/>
          </w:rPr>
          <w:t>sociologos@bk.ru</w:t>
        </w:r>
      </w:hyperlink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>ИНН/КПП 7203342002/</w:t>
      </w:r>
      <w:proofErr w:type="gramStart"/>
      <w:r w:rsidRPr="001134AC">
        <w:rPr>
          <w:rFonts w:ascii="Times New Roman" w:hAnsi="Times New Roman"/>
          <w:sz w:val="20"/>
          <w:szCs w:val="20"/>
        </w:rPr>
        <w:t>720301001  р</w:t>
      </w:r>
      <w:proofErr w:type="gramEnd"/>
      <w:r w:rsidRPr="001134AC">
        <w:rPr>
          <w:rFonts w:ascii="Times New Roman" w:hAnsi="Times New Roman"/>
          <w:sz w:val="20"/>
          <w:szCs w:val="20"/>
        </w:rPr>
        <w:t>/с 40702810200020018429  в Филиале №6602 ВТБ 24 (ПАО)   к/с 30101810965770000413 БИК 046577413</w:t>
      </w:r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Рупп</w:t>
      </w:r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BD4" w:rsidRDefault="00776398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Результаты проведения независимой оценки качества условий </w:t>
      </w:r>
      <w:r w:rsidR="0039405D">
        <w:rPr>
          <w:rFonts w:ascii="Times New Roman" w:hAnsi="Times New Roman" w:cs="Times New Roman"/>
          <w:sz w:val="28"/>
          <w:szCs w:val="28"/>
        </w:rPr>
        <w:t xml:space="preserve">оказания услуг образовательными </w:t>
      </w:r>
      <w:r w:rsidR="008113BC" w:rsidRPr="008113BC">
        <w:rPr>
          <w:rFonts w:ascii="Times New Roman" w:hAnsi="Times New Roman" w:cs="Times New Roman"/>
          <w:sz w:val="28"/>
          <w:szCs w:val="28"/>
        </w:rPr>
        <w:t>организациями, осуществляющими образовательную деятельность</w:t>
      </w:r>
      <w:r w:rsidR="00134499">
        <w:rPr>
          <w:rFonts w:ascii="Times New Roman" w:hAnsi="Times New Roman" w:cs="Times New Roman"/>
          <w:sz w:val="28"/>
          <w:szCs w:val="28"/>
        </w:rPr>
        <w:t xml:space="preserve"> </w:t>
      </w:r>
      <w:r w:rsidR="00A45BD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6950">
        <w:rPr>
          <w:rFonts w:ascii="Times New Roman" w:hAnsi="Times New Roman" w:cs="Times New Roman"/>
          <w:sz w:val="28"/>
          <w:szCs w:val="28"/>
        </w:rPr>
        <w:t>Николаевского района</w:t>
      </w:r>
      <w:r w:rsidR="00A45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FD3" w:rsidRPr="00A9334E" w:rsidRDefault="00A45BD4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6D2FD3" w:rsidRPr="00EC0976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622A5" w:rsidP="006D2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A45BD4">
        <w:rPr>
          <w:rFonts w:ascii="Times New Roman" w:hAnsi="Times New Roman" w:cs="Times New Roman"/>
          <w:sz w:val="28"/>
          <w:szCs w:val="28"/>
        </w:rPr>
        <w:t>1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7F7" w:rsidRPr="00776398" w:rsidRDefault="00776398" w:rsidP="00776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76398" w:rsidRDefault="00776398">
          <w:pPr>
            <w:pStyle w:val="a9"/>
          </w:pPr>
        </w:p>
        <w:p w:rsidR="00587BD4" w:rsidRDefault="00776398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334357" w:history="1">
            <w:r w:rsidR="00587BD4" w:rsidRPr="000B766D">
              <w:rPr>
                <w:rStyle w:val="aa"/>
              </w:rPr>
              <w:t>ВВЕДЕНИЕ</w:t>
            </w:r>
            <w:r w:rsidR="00587BD4">
              <w:rPr>
                <w:webHidden/>
              </w:rPr>
              <w:tab/>
            </w:r>
            <w:r w:rsidR="00587BD4">
              <w:rPr>
                <w:webHidden/>
              </w:rPr>
              <w:fldChar w:fldCharType="begin"/>
            </w:r>
            <w:r w:rsidR="00587BD4">
              <w:rPr>
                <w:webHidden/>
              </w:rPr>
              <w:instrText xml:space="preserve"> PAGEREF _Toc37334357 \h </w:instrText>
            </w:r>
            <w:r w:rsidR="00587BD4">
              <w:rPr>
                <w:webHidden/>
              </w:rPr>
            </w:r>
            <w:r w:rsidR="00587BD4">
              <w:rPr>
                <w:webHidden/>
              </w:rPr>
              <w:fldChar w:fldCharType="separate"/>
            </w:r>
            <w:r w:rsidR="00DF677B">
              <w:rPr>
                <w:webHidden/>
              </w:rPr>
              <w:t>3</w:t>
            </w:r>
            <w:r w:rsidR="00587BD4">
              <w:rPr>
                <w:webHidden/>
              </w:rPr>
              <w:fldChar w:fldCharType="end"/>
            </w:r>
          </w:hyperlink>
        </w:p>
        <w:p w:rsidR="00587BD4" w:rsidRDefault="006558F3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7334358" w:history="1">
            <w:r w:rsidR="00587BD4" w:rsidRPr="000B766D">
              <w:rPr>
                <w:rStyle w:val="aa"/>
              </w:rPr>
              <w:t>Результаты независимой оценки качества условий оказания услуг</w:t>
            </w:r>
            <w:r w:rsidR="00587BD4">
              <w:rPr>
                <w:webHidden/>
              </w:rPr>
              <w:tab/>
            </w:r>
            <w:r w:rsidR="00587BD4">
              <w:rPr>
                <w:webHidden/>
              </w:rPr>
              <w:fldChar w:fldCharType="begin"/>
            </w:r>
            <w:r w:rsidR="00587BD4">
              <w:rPr>
                <w:webHidden/>
              </w:rPr>
              <w:instrText xml:space="preserve"> PAGEREF _Toc37334358 \h </w:instrText>
            </w:r>
            <w:r w:rsidR="00587BD4">
              <w:rPr>
                <w:webHidden/>
              </w:rPr>
            </w:r>
            <w:r w:rsidR="00587BD4">
              <w:rPr>
                <w:webHidden/>
              </w:rPr>
              <w:fldChar w:fldCharType="separate"/>
            </w:r>
            <w:r w:rsidR="00DF677B">
              <w:rPr>
                <w:webHidden/>
              </w:rPr>
              <w:t>7</w:t>
            </w:r>
            <w:r w:rsidR="00587BD4">
              <w:rPr>
                <w:webHidden/>
              </w:rPr>
              <w:fldChar w:fldCharType="end"/>
            </w:r>
          </w:hyperlink>
        </w:p>
        <w:p w:rsidR="00587BD4" w:rsidRDefault="006558F3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7334359" w:history="1">
            <w:r w:rsidR="00587BD4" w:rsidRPr="000B766D">
              <w:rPr>
                <w:rStyle w:val="aa"/>
              </w:rPr>
              <w:t>Перечень выявленных недостатков по результатам независимой оценки</w:t>
            </w:r>
            <w:r w:rsidR="00587BD4">
              <w:rPr>
                <w:webHidden/>
              </w:rPr>
              <w:tab/>
            </w:r>
            <w:r w:rsidR="00587BD4">
              <w:rPr>
                <w:webHidden/>
              </w:rPr>
              <w:fldChar w:fldCharType="begin"/>
            </w:r>
            <w:r w:rsidR="00587BD4">
              <w:rPr>
                <w:webHidden/>
              </w:rPr>
              <w:instrText xml:space="preserve"> PAGEREF _Toc37334359 \h </w:instrText>
            </w:r>
            <w:r w:rsidR="00587BD4">
              <w:rPr>
                <w:webHidden/>
              </w:rPr>
            </w:r>
            <w:r w:rsidR="00587BD4">
              <w:rPr>
                <w:webHidden/>
              </w:rPr>
              <w:fldChar w:fldCharType="separate"/>
            </w:r>
            <w:r w:rsidR="00DF677B">
              <w:rPr>
                <w:webHidden/>
              </w:rPr>
              <w:t>19</w:t>
            </w:r>
            <w:r w:rsidR="00587BD4">
              <w:rPr>
                <w:webHidden/>
              </w:rPr>
              <w:fldChar w:fldCharType="end"/>
            </w:r>
          </w:hyperlink>
        </w:p>
        <w:p w:rsidR="00587BD4" w:rsidRDefault="006558F3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7334360" w:history="1">
            <w:r w:rsidR="00587BD4" w:rsidRPr="000B766D">
              <w:rPr>
                <w:rStyle w:val="aa"/>
              </w:rPr>
              <w:t>Итоговые значения показателей независимой оценки</w:t>
            </w:r>
            <w:r w:rsidR="00587BD4">
              <w:rPr>
                <w:webHidden/>
              </w:rPr>
              <w:tab/>
            </w:r>
            <w:r w:rsidR="00587BD4">
              <w:rPr>
                <w:webHidden/>
              </w:rPr>
              <w:fldChar w:fldCharType="begin"/>
            </w:r>
            <w:r w:rsidR="00587BD4">
              <w:rPr>
                <w:webHidden/>
              </w:rPr>
              <w:instrText xml:space="preserve"> PAGEREF _Toc37334360 \h </w:instrText>
            </w:r>
            <w:r w:rsidR="00587BD4">
              <w:rPr>
                <w:webHidden/>
              </w:rPr>
            </w:r>
            <w:r w:rsidR="00587BD4">
              <w:rPr>
                <w:webHidden/>
              </w:rPr>
              <w:fldChar w:fldCharType="separate"/>
            </w:r>
            <w:r w:rsidR="00DF677B">
              <w:rPr>
                <w:webHidden/>
              </w:rPr>
              <w:t>20</w:t>
            </w:r>
            <w:r w:rsidR="00587BD4">
              <w:rPr>
                <w:webHidden/>
              </w:rPr>
              <w:fldChar w:fldCharType="end"/>
            </w:r>
          </w:hyperlink>
        </w:p>
        <w:p w:rsidR="00587BD4" w:rsidRDefault="006558F3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7334361" w:history="1">
            <w:r w:rsidR="00587BD4" w:rsidRPr="000B766D">
              <w:rPr>
                <w:rStyle w:val="aa"/>
              </w:rPr>
              <w:t>ЗАКЛЮЧЕНИЕ</w:t>
            </w:r>
            <w:r w:rsidR="00587BD4">
              <w:rPr>
                <w:webHidden/>
              </w:rPr>
              <w:tab/>
            </w:r>
            <w:r w:rsidR="00587BD4">
              <w:rPr>
                <w:webHidden/>
              </w:rPr>
              <w:fldChar w:fldCharType="begin"/>
            </w:r>
            <w:r w:rsidR="00587BD4">
              <w:rPr>
                <w:webHidden/>
              </w:rPr>
              <w:instrText xml:space="preserve"> PAGEREF _Toc37334361 \h </w:instrText>
            </w:r>
            <w:r w:rsidR="00587BD4">
              <w:rPr>
                <w:webHidden/>
              </w:rPr>
            </w:r>
            <w:r w:rsidR="00587BD4">
              <w:rPr>
                <w:webHidden/>
              </w:rPr>
              <w:fldChar w:fldCharType="separate"/>
            </w:r>
            <w:r w:rsidR="00DF677B">
              <w:rPr>
                <w:webHidden/>
              </w:rPr>
              <w:t>27</w:t>
            </w:r>
            <w:r w:rsidR="00587BD4">
              <w:rPr>
                <w:webHidden/>
              </w:rPr>
              <w:fldChar w:fldCharType="end"/>
            </w:r>
          </w:hyperlink>
        </w:p>
        <w:p w:rsidR="00776398" w:rsidRDefault="00776398">
          <w:r>
            <w:rPr>
              <w:b/>
              <w:bCs/>
            </w:rPr>
            <w:fldChar w:fldCharType="end"/>
          </w:r>
        </w:p>
      </w:sdtContent>
    </w:sdt>
    <w:p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776398" w:rsidRDefault="00776398" w:rsidP="00776398">
      <w:pPr>
        <w:pStyle w:val="2"/>
      </w:pPr>
      <w:bookmarkStart w:id="1" w:name="_Toc37334357"/>
      <w:r>
        <w:lastRenderedPageBreak/>
        <w:t>ВВЕДЕНИЕ</w:t>
      </w:r>
      <w:bookmarkEnd w:id="1"/>
    </w:p>
    <w:p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3BC" w:rsidRPr="008113BC" w:rsidRDefault="00B0732D" w:rsidP="008113BC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8113BC">
        <w:rPr>
          <w:sz w:val="28"/>
          <w:szCs w:val="28"/>
        </w:rPr>
        <w:t xml:space="preserve">Для выявления качества условий </w:t>
      </w:r>
      <w:r w:rsidR="0039405D">
        <w:rPr>
          <w:sz w:val="28"/>
          <w:szCs w:val="28"/>
          <w:lang w:val="ru-RU"/>
        </w:rPr>
        <w:t>оказания услуг образовательными</w:t>
      </w:r>
      <w:r w:rsidR="008113BC" w:rsidRPr="008113BC">
        <w:rPr>
          <w:sz w:val="28"/>
          <w:szCs w:val="28"/>
        </w:rPr>
        <w:t xml:space="preserve"> организациями, осуществляющими образовательную деятельность</w:t>
      </w:r>
      <w:r w:rsidR="00134499" w:rsidRPr="00134499">
        <w:rPr>
          <w:sz w:val="28"/>
          <w:szCs w:val="28"/>
        </w:rPr>
        <w:t xml:space="preserve"> </w:t>
      </w:r>
      <w:r w:rsidR="00A45BD4">
        <w:rPr>
          <w:sz w:val="28"/>
          <w:szCs w:val="28"/>
          <w:lang w:val="ru-RU"/>
        </w:rPr>
        <w:t xml:space="preserve">на территории </w:t>
      </w:r>
      <w:r w:rsidR="005A6950">
        <w:rPr>
          <w:sz w:val="28"/>
          <w:szCs w:val="28"/>
          <w:lang w:val="ru-RU"/>
        </w:rPr>
        <w:t>Николаевского</w:t>
      </w:r>
      <w:r w:rsidR="00A45BD4">
        <w:rPr>
          <w:sz w:val="28"/>
          <w:szCs w:val="28"/>
          <w:lang w:val="ru-RU"/>
        </w:rPr>
        <w:t xml:space="preserve"> района Ульяновской области</w:t>
      </w:r>
      <w:r w:rsidRPr="008113BC">
        <w:rPr>
          <w:sz w:val="28"/>
          <w:szCs w:val="28"/>
        </w:rPr>
        <w:t xml:space="preserve"> проведена </w:t>
      </w:r>
      <w:r w:rsidR="008113BC" w:rsidRPr="008113BC">
        <w:rPr>
          <w:sz w:val="28"/>
          <w:szCs w:val="28"/>
        </w:rPr>
        <w:t>н</w:t>
      </w:r>
      <w:r w:rsidR="00B26ACB">
        <w:rPr>
          <w:sz w:val="28"/>
          <w:szCs w:val="28"/>
        </w:rPr>
        <w:t>езависимая оценк</w:t>
      </w:r>
      <w:r w:rsidR="00A45BD4">
        <w:rPr>
          <w:sz w:val="28"/>
          <w:szCs w:val="28"/>
        </w:rPr>
        <w:t>а в отношении 8</w:t>
      </w:r>
      <w:r w:rsidR="008113BC" w:rsidRPr="008113BC">
        <w:rPr>
          <w:sz w:val="28"/>
          <w:szCs w:val="28"/>
        </w:rPr>
        <w:t xml:space="preserve"> учреждений. Все работы выполнены в соответствии</w:t>
      </w:r>
      <w:r w:rsidR="008113BC">
        <w:rPr>
          <w:sz w:val="28"/>
          <w:szCs w:val="28"/>
          <w:lang w:val="ru-RU"/>
        </w:rPr>
        <w:t xml:space="preserve"> с</w:t>
      </w:r>
      <w:r w:rsidR="008113BC" w:rsidRPr="008113BC">
        <w:rPr>
          <w:sz w:val="28"/>
          <w:szCs w:val="28"/>
        </w:rPr>
        <w:t>: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05.12.2017№ 392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(утверждена приказом Минтруда России от 30 октября 2018 г. № 675н);</w:t>
      </w:r>
    </w:p>
    <w:p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lastRenderedPageBreak/>
        <w:t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0732D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Приказом Минфина России от 22.07.2015 № 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 и порядок ее размещения»;</w:t>
      </w:r>
    </w:p>
    <w:p w:rsidR="00B26ACB" w:rsidRPr="00D507DE" w:rsidRDefault="00B26ACB" w:rsidP="00B26ACB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F380E">
        <w:rPr>
          <w:sz w:val="28"/>
          <w:szCs w:val="28"/>
        </w:rPr>
        <w:t>Приказом Министерства просвещения Российской Фе</w:t>
      </w:r>
      <w:r>
        <w:rPr>
          <w:sz w:val="28"/>
          <w:szCs w:val="28"/>
        </w:rPr>
        <w:t xml:space="preserve">дерации от 13.03.2019 г. № 114 </w:t>
      </w:r>
      <w:r>
        <w:rPr>
          <w:sz w:val="28"/>
          <w:szCs w:val="28"/>
          <w:lang w:val="ru-RU"/>
        </w:rPr>
        <w:t>«</w:t>
      </w:r>
      <w:r w:rsidRPr="001F380E">
        <w:rPr>
          <w:sz w:val="28"/>
          <w:szCs w:val="28"/>
        </w:rPr>
        <w:t>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>
        <w:rPr>
          <w:sz w:val="28"/>
          <w:szCs w:val="28"/>
          <w:lang w:val="ru-RU"/>
        </w:rPr>
        <w:t>».</w:t>
      </w:r>
    </w:p>
    <w:p w:rsidR="00D507DE" w:rsidRDefault="00D507DE" w:rsidP="00D507DE">
      <w:pPr>
        <w:spacing w:line="360" w:lineRule="auto"/>
        <w:jc w:val="both"/>
        <w:rPr>
          <w:sz w:val="28"/>
          <w:szCs w:val="28"/>
        </w:rPr>
      </w:pPr>
    </w:p>
    <w:p w:rsidR="00D507DE" w:rsidRDefault="00D507DE" w:rsidP="00D507DE">
      <w:pPr>
        <w:spacing w:line="360" w:lineRule="auto"/>
        <w:jc w:val="both"/>
        <w:rPr>
          <w:sz w:val="28"/>
          <w:szCs w:val="28"/>
        </w:rPr>
      </w:pPr>
    </w:p>
    <w:p w:rsidR="00D507DE" w:rsidRDefault="00D507DE" w:rsidP="00D507DE">
      <w:pPr>
        <w:spacing w:line="360" w:lineRule="auto"/>
        <w:jc w:val="both"/>
        <w:rPr>
          <w:sz w:val="28"/>
          <w:szCs w:val="28"/>
        </w:rPr>
      </w:pPr>
    </w:p>
    <w:p w:rsidR="00D507DE" w:rsidRPr="00D507DE" w:rsidRDefault="00D507DE" w:rsidP="00D507DE">
      <w:pPr>
        <w:spacing w:line="360" w:lineRule="auto"/>
        <w:jc w:val="both"/>
        <w:rPr>
          <w:sz w:val="28"/>
          <w:szCs w:val="28"/>
        </w:rPr>
      </w:pPr>
    </w:p>
    <w:p w:rsidR="00776398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lastRenderedPageBreak/>
        <w:t>Совокупность используемых методов при оказании услуг, позволила получить информации по следующим направлениям: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0732D" w:rsidRPr="00B0732D">
        <w:rPr>
          <w:rFonts w:ascii="Times New Roman" w:hAnsi="Times New Roman" w:cs="Times New Roman"/>
          <w:sz w:val="28"/>
          <w:szCs w:val="28"/>
        </w:rPr>
        <w:t>открытость и доступность информации об;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732D" w:rsidRPr="00B0732D">
        <w:rPr>
          <w:rFonts w:ascii="Times New Roman" w:hAnsi="Times New Roman" w:cs="Times New Roman"/>
          <w:sz w:val="28"/>
          <w:szCs w:val="28"/>
        </w:rPr>
        <w:t>комфортнос</w:t>
      </w:r>
      <w:r w:rsidR="00B26ACB"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="00B0732D" w:rsidRPr="00B0732D">
        <w:rPr>
          <w:rFonts w:ascii="Times New Roman" w:hAnsi="Times New Roman" w:cs="Times New Roman"/>
          <w:sz w:val="28"/>
          <w:szCs w:val="28"/>
        </w:rPr>
        <w:t>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0732D"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инвалидов.</w:t>
      </w:r>
    </w:p>
    <w:p w:rsidR="00B0732D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обобщение информации о качестве условий оказания услуг осуществлялся в соответствии с показателями, характеризующими общие критерии оценки условий качества оказания услуг.</w:t>
      </w:r>
    </w:p>
    <w:p w:rsidR="004E60EA" w:rsidRDefault="004E60EA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получателей услуг, а также сбор информации об условиях оказания услуг в образовательных организациях проходил удаленно в сети «Интернет» при помощи специализированного сервиса «Тестограф».</w:t>
      </w:r>
      <w:r w:rsidR="00F47E0F">
        <w:rPr>
          <w:rFonts w:ascii="Times New Roman" w:hAnsi="Times New Roman" w:cs="Times New Roman"/>
          <w:sz w:val="28"/>
          <w:szCs w:val="28"/>
        </w:rPr>
        <w:t xml:space="preserve"> Получатели услуг самостоятельно заполняли анкету о качестве оказания услуг в организациях, а информацию о наличии тех или иных условий (наличие информации на стендах, обеспечение параметров комфортности и доступности для инвалидов) предоставили руководители/уполномоченные лица организаций.</w:t>
      </w:r>
    </w:p>
    <w:p w:rsidR="00D507DE" w:rsidRDefault="00F47E0F" w:rsidP="00394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официальный сайтов образовательных организаций проходил удаленно, сайты оценивались исполнителем на предмет соответствия действующему законодательству.</w:t>
      </w:r>
      <w:r w:rsidR="0039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2EB" w:rsidRDefault="002F72EB" w:rsidP="00394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34499">
        <w:rPr>
          <w:rFonts w:ascii="Times New Roman" w:hAnsi="Times New Roman" w:cs="Times New Roman"/>
          <w:sz w:val="28"/>
          <w:szCs w:val="28"/>
        </w:rPr>
        <w:t>методическим рекомендациям при проведении НОК, опросу подлежит не менее 4</w:t>
      </w:r>
      <w:r w:rsidR="0039405D">
        <w:rPr>
          <w:rFonts w:ascii="Times New Roman" w:hAnsi="Times New Roman" w:cs="Times New Roman"/>
          <w:sz w:val="28"/>
          <w:szCs w:val="28"/>
        </w:rPr>
        <w:t>0</w:t>
      </w:r>
      <w:r w:rsidR="00134499">
        <w:rPr>
          <w:rFonts w:ascii="Times New Roman" w:hAnsi="Times New Roman" w:cs="Times New Roman"/>
          <w:sz w:val="28"/>
          <w:szCs w:val="28"/>
        </w:rPr>
        <w:t>%</w:t>
      </w:r>
      <w:r w:rsidR="0039405D">
        <w:rPr>
          <w:rFonts w:ascii="Times New Roman" w:hAnsi="Times New Roman" w:cs="Times New Roman"/>
          <w:sz w:val="28"/>
          <w:szCs w:val="28"/>
        </w:rPr>
        <w:t xml:space="preserve"> </w:t>
      </w:r>
      <w:r w:rsidR="00134499">
        <w:rPr>
          <w:rFonts w:ascii="Times New Roman" w:hAnsi="Times New Roman" w:cs="Times New Roman"/>
          <w:sz w:val="28"/>
          <w:szCs w:val="28"/>
        </w:rPr>
        <w:t xml:space="preserve">от числа </w:t>
      </w:r>
      <w:r w:rsidR="0039405D">
        <w:rPr>
          <w:rFonts w:ascii="Times New Roman" w:hAnsi="Times New Roman" w:cs="Times New Roman"/>
          <w:sz w:val="28"/>
          <w:szCs w:val="28"/>
        </w:rPr>
        <w:t>получателей услуг</w:t>
      </w:r>
      <w:r w:rsidR="00134499">
        <w:rPr>
          <w:rFonts w:ascii="Times New Roman" w:hAnsi="Times New Roman" w:cs="Times New Roman"/>
          <w:sz w:val="28"/>
          <w:szCs w:val="28"/>
        </w:rPr>
        <w:t>, но не более 600 человек в</w:t>
      </w:r>
      <w:r w:rsidR="0039405D">
        <w:rPr>
          <w:rFonts w:ascii="Times New Roman" w:hAnsi="Times New Roman" w:cs="Times New Roman"/>
          <w:sz w:val="28"/>
          <w:szCs w:val="28"/>
        </w:rPr>
        <w:t xml:space="preserve"> каждом учреждении.</w:t>
      </w:r>
      <w:r>
        <w:rPr>
          <w:rFonts w:ascii="Times New Roman" w:hAnsi="Times New Roman" w:cs="Times New Roman"/>
          <w:sz w:val="28"/>
          <w:szCs w:val="28"/>
        </w:rPr>
        <w:t xml:space="preserve"> (Таблица 1).</w:t>
      </w:r>
    </w:p>
    <w:p w:rsidR="0039405D" w:rsidRDefault="0039405D" w:rsidP="00394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7DE" w:rsidRDefault="00D507DE" w:rsidP="00394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7DE" w:rsidRDefault="00D507DE" w:rsidP="00394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7DE" w:rsidRDefault="00D507DE" w:rsidP="00394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7DE" w:rsidRDefault="00D507DE" w:rsidP="00394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7DE" w:rsidRDefault="00D507DE" w:rsidP="00394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7DE" w:rsidRDefault="00D507DE" w:rsidP="003940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72EB" w:rsidRDefault="002F72EB" w:rsidP="002F72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712"/>
        <w:gridCol w:w="2828"/>
        <w:gridCol w:w="2409"/>
        <w:gridCol w:w="3396"/>
      </w:tblGrid>
      <w:tr w:rsidR="004C32B3" w:rsidRPr="004E60EA" w:rsidTr="008E660A">
        <w:trPr>
          <w:jc w:val="center"/>
        </w:trPr>
        <w:tc>
          <w:tcPr>
            <w:tcW w:w="381" w:type="pct"/>
            <w:vAlign w:val="center"/>
          </w:tcPr>
          <w:p w:rsidR="004C32B3" w:rsidRPr="004E60EA" w:rsidRDefault="004C32B3" w:rsidP="004E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0E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513" w:type="pct"/>
            <w:vAlign w:val="center"/>
          </w:tcPr>
          <w:p w:rsidR="004C32B3" w:rsidRPr="004E60EA" w:rsidRDefault="004C32B3" w:rsidP="004E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0EA">
              <w:rPr>
                <w:rFonts w:ascii="Times New Roman" w:hAnsi="Times New Roman" w:cs="Times New Roman"/>
                <w:sz w:val="24"/>
                <w:szCs w:val="28"/>
              </w:rPr>
              <w:t>Учреждение</w:t>
            </w:r>
          </w:p>
        </w:tc>
        <w:tc>
          <w:tcPr>
            <w:tcW w:w="1289" w:type="pct"/>
            <w:vAlign w:val="center"/>
          </w:tcPr>
          <w:p w:rsidR="004C32B3" w:rsidRPr="004E60EA" w:rsidRDefault="004C32B3" w:rsidP="004E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0EA">
              <w:rPr>
                <w:rFonts w:ascii="Times New Roman" w:hAnsi="Times New Roman" w:cs="Times New Roman"/>
                <w:sz w:val="24"/>
                <w:szCs w:val="28"/>
              </w:rPr>
              <w:t>Объем выборочной совокупности полученный в ходе проведения НОК</w:t>
            </w:r>
          </w:p>
        </w:tc>
        <w:tc>
          <w:tcPr>
            <w:tcW w:w="1817" w:type="pct"/>
            <w:vAlign w:val="center"/>
          </w:tcPr>
          <w:p w:rsidR="004C32B3" w:rsidRPr="004E60EA" w:rsidRDefault="004C32B3" w:rsidP="004E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Сокращенное название для таблиц отчета</w:t>
            </w:r>
          </w:p>
        </w:tc>
      </w:tr>
      <w:tr w:rsidR="004C32B3" w:rsidRPr="004E60EA" w:rsidTr="008E660A">
        <w:trPr>
          <w:jc w:val="center"/>
        </w:trPr>
        <w:tc>
          <w:tcPr>
            <w:tcW w:w="381" w:type="pct"/>
            <w:vAlign w:val="center"/>
          </w:tcPr>
          <w:p w:rsidR="004C32B3" w:rsidRPr="004E60EA" w:rsidRDefault="004C32B3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0E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13" w:type="pct"/>
            <w:vAlign w:val="center"/>
          </w:tcPr>
          <w:p w:rsidR="004C32B3" w:rsidRPr="00FF73D3" w:rsidRDefault="005A6950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3F5">
              <w:rPr>
                <w:rFonts w:ascii="PT Astra Serif" w:hAnsi="PT Astra Serif"/>
                <w:sz w:val="20"/>
                <w:szCs w:val="20"/>
              </w:rPr>
              <w:t>Муниципальное общеобразовательное учреждение Николаевская средняя школа</w:t>
            </w:r>
          </w:p>
        </w:tc>
        <w:tc>
          <w:tcPr>
            <w:tcW w:w="1289" w:type="pct"/>
            <w:vAlign w:val="center"/>
          </w:tcPr>
          <w:p w:rsidR="004C32B3" w:rsidRPr="00AE7EE2" w:rsidRDefault="005425FD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571</w:t>
            </w:r>
          </w:p>
        </w:tc>
        <w:tc>
          <w:tcPr>
            <w:tcW w:w="1817" w:type="pct"/>
            <w:vAlign w:val="center"/>
          </w:tcPr>
          <w:p w:rsidR="004C32B3" w:rsidRPr="00AE7EE2" w:rsidRDefault="008E660A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</w:tr>
      <w:tr w:rsidR="004C32B3" w:rsidRPr="004E60EA" w:rsidTr="008E660A">
        <w:trPr>
          <w:jc w:val="center"/>
        </w:trPr>
        <w:tc>
          <w:tcPr>
            <w:tcW w:w="381" w:type="pct"/>
            <w:vAlign w:val="center"/>
          </w:tcPr>
          <w:p w:rsidR="004C32B3" w:rsidRPr="004E60EA" w:rsidRDefault="004C32B3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0E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13" w:type="pct"/>
            <w:vAlign w:val="center"/>
          </w:tcPr>
          <w:p w:rsidR="004C32B3" w:rsidRPr="00FF73D3" w:rsidRDefault="005A6950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3F5">
              <w:rPr>
                <w:rFonts w:ascii="PT Astra Serif" w:hAnsi="PT Astra Serif"/>
                <w:sz w:val="20"/>
                <w:szCs w:val="20"/>
              </w:rPr>
              <w:t>Муниципальное бюджетное общеобразовательное учреждение Канадейская средняя школа</w:t>
            </w:r>
          </w:p>
        </w:tc>
        <w:tc>
          <w:tcPr>
            <w:tcW w:w="1289" w:type="pct"/>
            <w:vAlign w:val="center"/>
          </w:tcPr>
          <w:p w:rsidR="004C32B3" w:rsidRPr="00AE7EE2" w:rsidRDefault="005425FD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1817" w:type="pct"/>
            <w:vAlign w:val="center"/>
          </w:tcPr>
          <w:p w:rsidR="004C32B3" w:rsidRPr="00AE7EE2" w:rsidRDefault="008E660A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</w:tr>
      <w:tr w:rsidR="004C32B3" w:rsidRPr="004E60EA" w:rsidTr="008E660A">
        <w:trPr>
          <w:jc w:val="center"/>
        </w:trPr>
        <w:tc>
          <w:tcPr>
            <w:tcW w:w="381" w:type="pct"/>
            <w:vAlign w:val="center"/>
          </w:tcPr>
          <w:p w:rsidR="004C32B3" w:rsidRPr="004E60EA" w:rsidRDefault="004C32B3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0E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13" w:type="pct"/>
            <w:vAlign w:val="center"/>
          </w:tcPr>
          <w:p w:rsidR="004C32B3" w:rsidRPr="00FF73D3" w:rsidRDefault="005A6950" w:rsidP="005A6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3F5">
              <w:rPr>
                <w:rFonts w:ascii="PT Astra Serif" w:hAnsi="PT Astra Serif"/>
                <w:sz w:val="20"/>
                <w:szCs w:val="20"/>
              </w:rPr>
              <w:t xml:space="preserve">Муниципальное общеобразовательное учреждение Баевская средняя школа </w:t>
            </w:r>
          </w:p>
        </w:tc>
        <w:tc>
          <w:tcPr>
            <w:tcW w:w="1289" w:type="pct"/>
            <w:vAlign w:val="center"/>
          </w:tcPr>
          <w:p w:rsidR="004C32B3" w:rsidRPr="00AE7EE2" w:rsidRDefault="005425FD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817" w:type="pct"/>
            <w:vAlign w:val="center"/>
          </w:tcPr>
          <w:p w:rsidR="004C32B3" w:rsidRPr="00AE7EE2" w:rsidRDefault="008E660A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</w:tr>
      <w:tr w:rsidR="004C32B3" w:rsidRPr="004E60EA" w:rsidTr="008E660A">
        <w:trPr>
          <w:jc w:val="center"/>
        </w:trPr>
        <w:tc>
          <w:tcPr>
            <w:tcW w:w="381" w:type="pct"/>
            <w:vAlign w:val="center"/>
          </w:tcPr>
          <w:p w:rsidR="004C32B3" w:rsidRPr="004E60EA" w:rsidRDefault="004C32B3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0E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13" w:type="pct"/>
            <w:vAlign w:val="center"/>
          </w:tcPr>
          <w:p w:rsidR="004C32B3" w:rsidRPr="00FF73D3" w:rsidRDefault="005A6950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3F5">
              <w:rPr>
                <w:rFonts w:ascii="PT Astra Serif" w:hAnsi="PT Astra Serif"/>
                <w:sz w:val="20"/>
                <w:szCs w:val="20"/>
              </w:rPr>
              <w:t>Муниципальное общеобразовательное учреждение Никулинская основная  школа</w:t>
            </w:r>
          </w:p>
        </w:tc>
        <w:tc>
          <w:tcPr>
            <w:tcW w:w="1289" w:type="pct"/>
            <w:vAlign w:val="center"/>
          </w:tcPr>
          <w:p w:rsidR="004C32B3" w:rsidRPr="00AE7EE2" w:rsidRDefault="005425FD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817" w:type="pct"/>
            <w:vAlign w:val="center"/>
          </w:tcPr>
          <w:p w:rsidR="004C32B3" w:rsidRPr="00AE7EE2" w:rsidRDefault="008E660A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</w:tr>
      <w:tr w:rsidR="004C32B3" w:rsidRPr="004E60EA" w:rsidTr="008E660A">
        <w:trPr>
          <w:jc w:val="center"/>
        </w:trPr>
        <w:tc>
          <w:tcPr>
            <w:tcW w:w="381" w:type="pct"/>
            <w:vAlign w:val="center"/>
          </w:tcPr>
          <w:p w:rsidR="004C32B3" w:rsidRPr="004E60EA" w:rsidRDefault="004C32B3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0E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13" w:type="pct"/>
            <w:vAlign w:val="center"/>
          </w:tcPr>
          <w:p w:rsidR="004C32B3" w:rsidRPr="00FF73D3" w:rsidRDefault="005A6950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3F5">
              <w:rPr>
                <w:rFonts w:ascii="PT Astra Serif" w:hAnsi="PT Astra Serif"/>
                <w:sz w:val="20"/>
                <w:szCs w:val="20"/>
              </w:rPr>
              <w:t>Муниципальное бюджетное общеобразовательное учреждение Чувашско Сайманская начальная школа</w:t>
            </w:r>
          </w:p>
        </w:tc>
        <w:tc>
          <w:tcPr>
            <w:tcW w:w="1289" w:type="pct"/>
            <w:vAlign w:val="center"/>
          </w:tcPr>
          <w:p w:rsidR="004C32B3" w:rsidRPr="00AE7EE2" w:rsidRDefault="005425FD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17" w:type="pct"/>
            <w:vAlign w:val="center"/>
          </w:tcPr>
          <w:p w:rsidR="004C32B3" w:rsidRPr="00AE7EE2" w:rsidRDefault="008E660A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</w:tr>
      <w:tr w:rsidR="004C32B3" w:rsidRPr="004E60EA" w:rsidTr="008E660A">
        <w:trPr>
          <w:jc w:val="center"/>
        </w:trPr>
        <w:tc>
          <w:tcPr>
            <w:tcW w:w="381" w:type="pct"/>
            <w:vAlign w:val="center"/>
          </w:tcPr>
          <w:p w:rsidR="004C32B3" w:rsidRPr="004E60EA" w:rsidRDefault="004C32B3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0E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13" w:type="pct"/>
            <w:vAlign w:val="center"/>
          </w:tcPr>
          <w:p w:rsidR="004C32B3" w:rsidRPr="00FF73D3" w:rsidRDefault="005A6950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3F5">
              <w:rPr>
                <w:rFonts w:ascii="PT Astra Serif" w:hAnsi="PT Astra Serif"/>
                <w:sz w:val="20"/>
                <w:szCs w:val="20"/>
              </w:rPr>
              <w:t>Муниципальное бюджетное дошкольное образовательное учреждение николаевский детский сад «Солнышко»</w:t>
            </w:r>
          </w:p>
        </w:tc>
        <w:tc>
          <w:tcPr>
            <w:tcW w:w="1289" w:type="pct"/>
            <w:vAlign w:val="center"/>
          </w:tcPr>
          <w:p w:rsidR="004C32B3" w:rsidRPr="00AE7EE2" w:rsidRDefault="005425FD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</w:p>
        </w:tc>
        <w:tc>
          <w:tcPr>
            <w:tcW w:w="1817" w:type="pct"/>
            <w:vAlign w:val="center"/>
          </w:tcPr>
          <w:p w:rsidR="004C32B3" w:rsidRPr="00AE7EE2" w:rsidRDefault="008E660A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</w:tr>
      <w:tr w:rsidR="004C32B3" w:rsidRPr="004E60EA" w:rsidTr="008E660A">
        <w:trPr>
          <w:jc w:val="center"/>
        </w:trPr>
        <w:tc>
          <w:tcPr>
            <w:tcW w:w="381" w:type="pct"/>
            <w:vAlign w:val="center"/>
          </w:tcPr>
          <w:p w:rsidR="004C32B3" w:rsidRPr="004E60EA" w:rsidRDefault="004C32B3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0E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13" w:type="pct"/>
            <w:vAlign w:val="center"/>
          </w:tcPr>
          <w:p w:rsidR="004C32B3" w:rsidRPr="00FF73D3" w:rsidRDefault="005A6950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3F5">
              <w:rPr>
                <w:rFonts w:ascii="PT Astra Serif" w:hAnsi="PT Astra Serif"/>
                <w:sz w:val="20"/>
                <w:szCs w:val="20"/>
              </w:rPr>
              <w:t>Муниципальное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753F5">
              <w:rPr>
                <w:rFonts w:ascii="PT Astra Serif" w:hAnsi="PT Astra Serif"/>
                <w:sz w:val="20"/>
                <w:szCs w:val="20"/>
              </w:rPr>
              <w:t xml:space="preserve"> учреждение дополнительного образования «Детско-юношеская  спортивная школа»</w:t>
            </w:r>
          </w:p>
        </w:tc>
        <w:tc>
          <w:tcPr>
            <w:tcW w:w="1289" w:type="pct"/>
            <w:vAlign w:val="center"/>
          </w:tcPr>
          <w:p w:rsidR="004C32B3" w:rsidRPr="00AE7EE2" w:rsidRDefault="005425FD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817" w:type="pct"/>
            <w:vAlign w:val="center"/>
          </w:tcPr>
          <w:p w:rsidR="004C32B3" w:rsidRPr="00AE7EE2" w:rsidRDefault="008E660A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</w:tr>
      <w:tr w:rsidR="004C32B3" w:rsidRPr="004E60EA" w:rsidTr="008E660A">
        <w:trPr>
          <w:jc w:val="center"/>
        </w:trPr>
        <w:tc>
          <w:tcPr>
            <w:tcW w:w="381" w:type="pct"/>
            <w:vAlign w:val="center"/>
          </w:tcPr>
          <w:p w:rsidR="004C32B3" w:rsidRPr="004E60EA" w:rsidRDefault="004C32B3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513" w:type="pct"/>
            <w:vAlign w:val="center"/>
          </w:tcPr>
          <w:p w:rsidR="004C32B3" w:rsidRPr="00FF73D3" w:rsidRDefault="005A6950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61A3">
              <w:rPr>
                <w:rFonts w:ascii="PT Astra Serif" w:hAnsi="PT Astra Serif"/>
                <w:sz w:val="20"/>
              </w:rPr>
              <w:t>Муниципальное бюджетное учреждение дополнительного образования «Николаевская детская школа искусств»</w:t>
            </w:r>
          </w:p>
        </w:tc>
        <w:tc>
          <w:tcPr>
            <w:tcW w:w="1289" w:type="pct"/>
            <w:vAlign w:val="center"/>
          </w:tcPr>
          <w:p w:rsidR="004C32B3" w:rsidRDefault="005425FD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817" w:type="pct"/>
            <w:vAlign w:val="center"/>
          </w:tcPr>
          <w:p w:rsidR="004C32B3" w:rsidRDefault="008E660A" w:rsidP="00FF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</w:tr>
    </w:tbl>
    <w:p w:rsidR="00C477BE" w:rsidRDefault="00C477BE" w:rsidP="00E11EC2"/>
    <w:p w:rsidR="00C477BE" w:rsidRDefault="00C477BE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:rsidR="00776398" w:rsidRDefault="00776398" w:rsidP="00776398">
      <w:pPr>
        <w:pStyle w:val="2"/>
      </w:pPr>
      <w:bookmarkStart w:id="2" w:name="_Toc37334358"/>
      <w:r>
        <w:lastRenderedPageBreak/>
        <w:t>Результаты независимой оценки качества условий оказания услуг</w:t>
      </w:r>
      <w:bookmarkEnd w:id="2"/>
      <w:r>
        <w:t xml:space="preserve"> </w:t>
      </w:r>
    </w:p>
    <w:p w:rsidR="00776398" w:rsidRPr="00776398" w:rsidRDefault="00776398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EF3863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:rsidR="00E51E09" w:rsidRDefault="00E51E09" w:rsidP="00E51E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1E09" w:rsidRPr="00E51E09" w:rsidRDefault="00E51E09" w:rsidP="00FB1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4851" w:type="pct"/>
        <w:jc w:val="center"/>
        <w:tblLook w:val="04A0" w:firstRow="1" w:lastRow="0" w:firstColumn="1" w:lastColumn="0" w:noHBand="0" w:noVBand="1"/>
      </w:tblPr>
      <w:tblGrid>
        <w:gridCol w:w="5978"/>
        <w:gridCol w:w="590"/>
        <w:gridCol w:w="636"/>
        <w:gridCol w:w="590"/>
        <w:gridCol w:w="636"/>
        <w:gridCol w:w="637"/>
      </w:tblGrid>
      <w:tr w:rsidR="00346B1F" w:rsidRPr="00346B1F" w:rsidTr="00AB617D">
        <w:trPr>
          <w:cantSplit/>
          <w:trHeight w:val="3867"/>
          <w:jc w:val="center"/>
        </w:trPr>
        <w:tc>
          <w:tcPr>
            <w:tcW w:w="3297" w:type="pct"/>
            <w:vAlign w:val="center"/>
          </w:tcPr>
          <w:p w:rsidR="00B900CF" w:rsidRPr="00346B1F" w:rsidRDefault="00B900CF" w:rsidP="00FB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Организация</w:t>
            </w:r>
          </w:p>
        </w:tc>
        <w:tc>
          <w:tcPr>
            <w:tcW w:w="325" w:type="pct"/>
            <w:textDirection w:val="btLr"/>
          </w:tcPr>
          <w:p w:rsidR="00B900CF" w:rsidRPr="00346B1F" w:rsidRDefault="00B900CF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стенде</w:t>
            </w:r>
          </w:p>
          <w:p w:rsidR="00B900CF" w:rsidRPr="00F72A6A" w:rsidRDefault="00B900CF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600214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="004E60EA" w:rsidRPr="00600214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4B0327" w:rsidRPr="00600214">
              <w:rPr>
                <w:rFonts w:ascii="Times New Roman" w:hAnsi="Times New Roman" w:cs="Times New Roman"/>
                <w:sz w:val="16"/>
                <w:szCs w:val="28"/>
              </w:rPr>
              <w:t>15</w:t>
            </w:r>
            <w:r w:rsidRPr="00600214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351" w:type="pct"/>
            <w:textDirection w:val="btLr"/>
            <w:vAlign w:val="center"/>
          </w:tcPr>
          <w:p w:rsidR="00B900CF" w:rsidRPr="00346B1F" w:rsidRDefault="00B900CF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Информативность стенда</w:t>
            </w:r>
          </w:p>
        </w:tc>
        <w:tc>
          <w:tcPr>
            <w:tcW w:w="325" w:type="pct"/>
            <w:textDirection w:val="btLr"/>
          </w:tcPr>
          <w:p w:rsidR="00B900CF" w:rsidRPr="00346B1F" w:rsidRDefault="00B900CF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сайте</w:t>
            </w:r>
          </w:p>
          <w:p w:rsidR="00B900CF" w:rsidRPr="00346B1F" w:rsidRDefault="00B900CF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8E07A7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="004E60EA" w:rsidRPr="008E07A7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B86BFE">
              <w:rPr>
                <w:rFonts w:ascii="Times New Roman" w:hAnsi="Times New Roman" w:cs="Times New Roman"/>
                <w:sz w:val="16"/>
                <w:szCs w:val="28"/>
              </w:rPr>
              <w:t xml:space="preserve"> 62</w:t>
            </w:r>
            <w:r w:rsidRPr="008E07A7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351" w:type="pct"/>
            <w:textDirection w:val="btLr"/>
            <w:vAlign w:val="center"/>
          </w:tcPr>
          <w:p w:rsidR="00B900CF" w:rsidRPr="00346B1F" w:rsidRDefault="00B900CF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Информативность сайта</w:t>
            </w:r>
          </w:p>
        </w:tc>
        <w:tc>
          <w:tcPr>
            <w:tcW w:w="351" w:type="pct"/>
            <w:textDirection w:val="btLr"/>
            <w:vAlign w:val="center"/>
          </w:tcPr>
          <w:p w:rsidR="00B900CF" w:rsidRPr="00346B1F" w:rsidRDefault="00B900CF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38437A" w:rsidRPr="00346B1F" w:rsidTr="00AB617D">
        <w:trPr>
          <w:trHeight w:val="299"/>
          <w:jc w:val="center"/>
        </w:trPr>
        <w:tc>
          <w:tcPr>
            <w:tcW w:w="3297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346B1F" w:rsidTr="00AB617D">
        <w:trPr>
          <w:trHeight w:val="299"/>
          <w:jc w:val="center"/>
        </w:trPr>
        <w:tc>
          <w:tcPr>
            <w:tcW w:w="3297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346B1F" w:rsidTr="00AB617D">
        <w:trPr>
          <w:trHeight w:val="299"/>
          <w:jc w:val="center"/>
        </w:trPr>
        <w:tc>
          <w:tcPr>
            <w:tcW w:w="3297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346B1F" w:rsidTr="00AB617D">
        <w:trPr>
          <w:trHeight w:val="299"/>
          <w:jc w:val="center"/>
        </w:trPr>
        <w:tc>
          <w:tcPr>
            <w:tcW w:w="3297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346B1F" w:rsidTr="00AB617D">
        <w:trPr>
          <w:trHeight w:val="299"/>
          <w:jc w:val="center"/>
        </w:trPr>
        <w:tc>
          <w:tcPr>
            <w:tcW w:w="3297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346B1F" w:rsidTr="00AB617D">
        <w:trPr>
          <w:trHeight w:val="299"/>
          <w:jc w:val="center"/>
        </w:trPr>
        <w:tc>
          <w:tcPr>
            <w:tcW w:w="3297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346B1F" w:rsidTr="00AB617D">
        <w:trPr>
          <w:trHeight w:val="299"/>
          <w:jc w:val="center"/>
        </w:trPr>
        <w:tc>
          <w:tcPr>
            <w:tcW w:w="3297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346B1F" w:rsidTr="00AB617D">
        <w:trPr>
          <w:trHeight w:val="299"/>
          <w:jc w:val="center"/>
        </w:trPr>
        <w:tc>
          <w:tcPr>
            <w:tcW w:w="3297" w:type="pct"/>
            <w:vAlign w:val="center"/>
          </w:tcPr>
          <w:p w:rsidR="0038437A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2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351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E51E09" w:rsidRDefault="00E51E0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EF3863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lastRenderedPageBreak/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</w:t>
      </w:r>
      <w:r w:rsidR="001E22C2">
        <w:rPr>
          <w:rFonts w:ascii="Times New Roman" w:hAnsi="Times New Roman" w:cs="Times New Roman"/>
          <w:sz w:val="28"/>
          <w:szCs w:val="28"/>
        </w:rPr>
        <w:t>четырех (4</w:t>
      </w:r>
      <w:r>
        <w:rPr>
          <w:rFonts w:ascii="Times New Roman" w:hAnsi="Times New Roman" w:cs="Times New Roman"/>
          <w:sz w:val="28"/>
          <w:szCs w:val="28"/>
        </w:rPr>
        <w:t xml:space="preserve">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:rsidR="00E51E09" w:rsidRDefault="00E51E09" w:rsidP="00E51E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FB1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228"/>
        <w:gridCol w:w="1026"/>
        <w:gridCol w:w="1024"/>
        <w:gridCol w:w="1024"/>
        <w:gridCol w:w="1024"/>
        <w:gridCol w:w="1019"/>
      </w:tblGrid>
      <w:tr w:rsidR="001E22C2" w:rsidRPr="002865CE" w:rsidTr="00602CBC">
        <w:trPr>
          <w:cantSplit/>
          <w:trHeight w:val="2293"/>
        </w:trPr>
        <w:tc>
          <w:tcPr>
            <w:tcW w:w="2262" w:type="pct"/>
            <w:vAlign w:val="center"/>
          </w:tcPr>
          <w:p w:rsidR="001E22C2" w:rsidRPr="002865CE" w:rsidRDefault="001E22C2" w:rsidP="00FB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Организация</w:t>
            </w:r>
          </w:p>
        </w:tc>
        <w:tc>
          <w:tcPr>
            <w:tcW w:w="549" w:type="pct"/>
            <w:textDirection w:val="btLr"/>
            <w:vAlign w:val="center"/>
          </w:tcPr>
          <w:p w:rsidR="001E22C2" w:rsidRPr="002865CE" w:rsidRDefault="001E22C2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Телефон</w:t>
            </w:r>
          </w:p>
        </w:tc>
        <w:tc>
          <w:tcPr>
            <w:tcW w:w="548" w:type="pct"/>
            <w:textDirection w:val="btLr"/>
            <w:vAlign w:val="center"/>
          </w:tcPr>
          <w:p w:rsidR="001E22C2" w:rsidRPr="002865CE" w:rsidRDefault="001E22C2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Электронная почта</w:t>
            </w:r>
          </w:p>
        </w:tc>
        <w:tc>
          <w:tcPr>
            <w:tcW w:w="548" w:type="pct"/>
            <w:textDirection w:val="btLr"/>
            <w:vAlign w:val="center"/>
          </w:tcPr>
          <w:p w:rsidR="001E22C2" w:rsidRPr="002865CE" w:rsidRDefault="001E22C2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Электронные сервисы*</w:t>
            </w:r>
          </w:p>
        </w:tc>
        <w:tc>
          <w:tcPr>
            <w:tcW w:w="548" w:type="pct"/>
            <w:textDirection w:val="btLr"/>
            <w:vAlign w:val="center"/>
          </w:tcPr>
          <w:p w:rsidR="001E22C2" w:rsidRPr="002865CE" w:rsidRDefault="001E22C2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Анкета или ссылка на нее**</w:t>
            </w:r>
          </w:p>
        </w:tc>
        <w:tc>
          <w:tcPr>
            <w:tcW w:w="545" w:type="pct"/>
            <w:textDirection w:val="btLr"/>
            <w:vAlign w:val="center"/>
          </w:tcPr>
          <w:p w:rsidR="001E22C2" w:rsidRPr="002865CE" w:rsidRDefault="001E22C2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Итоговый балл</w:t>
            </w:r>
          </w:p>
        </w:tc>
      </w:tr>
      <w:tr w:rsidR="0038437A" w:rsidRPr="002865CE" w:rsidTr="00602CBC">
        <w:trPr>
          <w:trHeight w:val="176"/>
        </w:trPr>
        <w:tc>
          <w:tcPr>
            <w:tcW w:w="2262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54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2865CE" w:rsidTr="00602CBC">
        <w:trPr>
          <w:trHeight w:val="179"/>
        </w:trPr>
        <w:tc>
          <w:tcPr>
            <w:tcW w:w="2262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54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2865CE" w:rsidTr="00602CBC">
        <w:trPr>
          <w:trHeight w:val="326"/>
        </w:trPr>
        <w:tc>
          <w:tcPr>
            <w:tcW w:w="2262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54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2865CE" w:rsidTr="00602CBC">
        <w:trPr>
          <w:trHeight w:val="326"/>
        </w:trPr>
        <w:tc>
          <w:tcPr>
            <w:tcW w:w="2262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54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2865CE" w:rsidTr="00602CBC">
        <w:trPr>
          <w:trHeight w:val="326"/>
        </w:trPr>
        <w:tc>
          <w:tcPr>
            <w:tcW w:w="2262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54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2865CE" w:rsidTr="00602CBC">
        <w:trPr>
          <w:trHeight w:val="132"/>
        </w:trPr>
        <w:tc>
          <w:tcPr>
            <w:tcW w:w="2262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54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2865CE" w:rsidTr="00602CBC">
        <w:trPr>
          <w:trHeight w:val="262"/>
        </w:trPr>
        <w:tc>
          <w:tcPr>
            <w:tcW w:w="2262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54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2865CE" w:rsidTr="00602CBC">
        <w:trPr>
          <w:trHeight w:val="132"/>
        </w:trPr>
        <w:tc>
          <w:tcPr>
            <w:tcW w:w="2262" w:type="pct"/>
            <w:vAlign w:val="center"/>
          </w:tcPr>
          <w:p w:rsidR="0038437A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54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8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4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E51E09" w:rsidRPr="001D0108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*Форма для подачи электронного обращения или получения консультации</w:t>
      </w:r>
    </w:p>
    <w:p w:rsidR="00E51E09" w:rsidRDefault="001E22C2" w:rsidP="00E51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E51E09">
        <w:rPr>
          <w:rFonts w:ascii="Times New Roman" w:hAnsi="Times New Roman" w:cs="Times New Roman"/>
          <w:sz w:val="28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:rsidR="00E021A8" w:rsidRDefault="00E021A8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C03AA4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:rsidR="0002679C" w:rsidRDefault="0002679C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7622A5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475"/>
        <w:gridCol w:w="840"/>
        <w:gridCol w:w="839"/>
        <w:gridCol w:w="839"/>
        <w:gridCol w:w="839"/>
        <w:gridCol w:w="839"/>
        <w:gridCol w:w="839"/>
        <w:gridCol w:w="835"/>
      </w:tblGrid>
      <w:tr w:rsidR="00B900CF" w:rsidRPr="00C03AA4" w:rsidTr="003D2141">
        <w:trPr>
          <w:cantSplit/>
          <w:trHeight w:val="3402"/>
          <w:jc w:val="center"/>
        </w:trPr>
        <w:tc>
          <w:tcPr>
            <w:tcW w:w="1859" w:type="pct"/>
            <w:textDirection w:val="btLr"/>
            <w:vAlign w:val="center"/>
          </w:tcPr>
          <w:p w:rsidR="00B900CF" w:rsidRPr="00B900CF" w:rsidRDefault="00B900CF" w:rsidP="00346B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449" w:type="pct"/>
            <w:textDirection w:val="btLr"/>
            <w:vAlign w:val="center"/>
          </w:tcPr>
          <w:p w:rsidR="00B900CF" w:rsidRPr="00B900CF" w:rsidRDefault="00B900CF" w:rsidP="00346B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>Количество оценивших стенд</w:t>
            </w:r>
          </w:p>
        </w:tc>
        <w:tc>
          <w:tcPr>
            <w:tcW w:w="449" w:type="pct"/>
            <w:textDirection w:val="btLr"/>
            <w:vAlign w:val="center"/>
          </w:tcPr>
          <w:p w:rsidR="00B900CF" w:rsidRPr="00B900CF" w:rsidRDefault="00B900CF" w:rsidP="00346B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>Кол-во удовлетворенных</w:t>
            </w:r>
          </w:p>
        </w:tc>
        <w:tc>
          <w:tcPr>
            <w:tcW w:w="449" w:type="pct"/>
            <w:textDirection w:val="btLr"/>
            <w:vAlign w:val="center"/>
          </w:tcPr>
          <w:p w:rsidR="00B900CF" w:rsidRPr="00B900CF" w:rsidRDefault="00B900CF" w:rsidP="00346B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>Баллы по стенду</w:t>
            </w:r>
          </w:p>
        </w:tc>
        <w:tc>
          <w:tcPr>
            <w:tcW w:w="449" w:type="pct"/>
            <w:textDirection w:val="btLr"/>
            <w:vAlign w:val="center"/>
          </w:tcPr>
          <w:p w:rsidR="00B900CF" w:rsidRPr="00B900CF" w:rsidRDefault="00B900CF" w:rsidP="00346B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>Количество оценивших сайт</w:t>
            </w:r>
          </w:p>
        </w:tc>
        <w:tc>
          <w:tcPr>
            <w:tcW w:w="449" w:type="pct"/>
            <w:textDirection w:val="btLr"/>
            <w:vAlign w:val="center"/>
          </w:tcPr>
          <w:p w:rsidR="00B900CF" w:rsidRPr="00B900CF" w:rsidRDefault="00B900CF" w:rsidP="00346B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>Кол-во удовлетворенных</w:t>
            </w:r>
          </w:p>
        </w:tc>
        <w:tc>
          <w:tcPr>
            <w:tcW w:w="449" w:type="pct"/>
            <w:textDirection w:val="btLr"/>
            <w:vAlign w:val="center"/>
          </w:tcPr>
          <w:p w:rsidR="00B900CF" w:rsidRPr="00B900CF" w:rsidRDefault="00B900CF" w:rsidP="00346B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>Баллы по сайту</w:t>
            </w:r>
          </w:p>
        </w:tc>
        <w:tc>
          <w:tcPr>
            <w:tcW w:w="447" w:type="pct"/>
            <w:textDirection w:val="btLr"/>
          </w:tcPr>
          <w:p w:rsidR="00B900CF" w:rsidRPr="00B900CF" w:rsidRDefault="00B900CF" w:rsidP="00346B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0CF">
              <w:rPr>
                <w:rFonts w:ascii="Times New Roman" w:hAnsi="Times New Roman" w:cs="Times New Roman"/>
                <w:sz w:val="24"/>
                <w:szCs w:val="20"/>
              </w:rPr>
              <w:t xml:space="preserve">Итоговый балл </w:t>
            </w:r>
          </w:p>
        </w:tc>
      </w:tr>
      <w:tr w:rsidR="007B2A04" w:rsidRPr="00C03AA4" w:rsidTr="007B2A04">
        <w:trPr>
          <w:trHeight w:val="309"/>
          <w:jc w:val="center"/>
        </w:trPr>
        <w:tc>
          <w:tcPr>
            <w:tcW w:w="1859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422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393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93,1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396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363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91,7</w:t>
            </w:r>
          </w:p>
        </w:tc>
        <w:tc>
          <w:tcPr>
            <w:tcW w:w="447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92,4</w:t>
            </w:r>
          </w:p>
        </w:tc>
      </w:tr>
      <w:tr w:rsidR="007B2A04" w:rsidRPr="00C03AA4" w:rsidTr="007B2A04">
        <w:trPr>
          <w:trHeight w:val="309"/>
          <w:jc w:val="center"/>
        </w:trPr>
        <w:tc>
          <w:tcPr>
            <w:tcW w:w="1859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81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81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100,0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81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81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100,0</w:t>
            </w:r>
          </w:p>
        </w:tc>
        <w:tc>
          <w:tcPr>
            <w:tcW w:w="447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7B2A04" w:rsidRPr="00C03AA4" w:rsidTr="007B2A04">
        <w:trPr>
          <w:trHeight w:val="309"/>
          <w:jc w:val="center"/>
        </w:trPr>
        <w:tc>
          <w:tcPr>
            <w:tcW w:w="1859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55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50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90,9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47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46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97,9</w:t>
            </w:r>
          </w:p>
        </w:tc>
        <w:tc>
          <w:tcPr>
            <w:tcW w:w="447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94,4</w:t>
            </w:r>
          </w:p>
        </w:tc>
      </w:tr>
      <w:tr w:rsidR="007B2A04" w:rsidRPr="00C03AA4" w:rsidTr="007B2A04">
        <w:trPr>
          <w:trHeight w:val="309"/>
          <w:jc w:val="center"/>
        </w:trPr>
        <w:tc>
          <w:tcPr>
            <w:tcW w:w="1859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48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46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95,8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42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40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95,2</w:t>
            </w:r>
          </w:p>
        </w:tc>
        <w:tc>
          <w:tcPr>
            <w:tcW w:w="447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95,5</w:t>
            </w:r>
          </w:p>
        </w:tc>
      </w:tr>
      <w:tr w:rsidR="007B2A04" w:rsidRPr="00C03AA4" w:rsidTr="007B2A04">
        <w:trPr>
          <w:trHeight w:val="309"/>
          <w:jc w:val="center"/>
        </w:trPr>
        <w:tc>
          <w:tcPr>
            <w:tcW w:w="1859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100,0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100,0</w:t>
            </w:r>
          </w:p>
        </w:tc>
        <w:tc>
          <w:tcPr>
            <w:tcW w:w="447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7B2A04" w:rsidRPr="00C03AA4" w:rsidTr="007B2A04">
        <w:trPr>
          <w:trHeight w:val="309"/>
          <w:jc w:val="center"/>
        </w:trPr>
        <w:tc>
          <w:tcPr>
            <w:tcW w:w="1859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110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104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94,5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86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80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93,0</w:t>
            </w:r>
          </w:p>
        </w:tc>
        <w:tc>
          <w:tcPr>
            <w:tcW w:w="447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93,8</w:t>
            </w:r>
          </w:p>
        </w:tc>
      </w:tr>
      <w:tr w:rsidR="007B2A04" w:rsidRPr="00C03AA4" w:rsidTr="007B2A04">
        <w:trPr>
          <w:trHeight w:val="309"/>
          <w:jc w:val="center"/>
        </w:trPr>
        <w:tc>
          <w:tcPr>
            <w:tcW w:w="1859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77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77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100,0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75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72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96,0</w:t>
            </w:r>
          </w:p>
        </w:tc>
        <w:tc>
          <w:tcPr>
            <w:tcW w:w="447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98,0</w:t>
            </w:r>
          </w:p>
        </w:tc>
      </w:tr>
      <w:tr w:rsidR="007B2A04" w:rsidRPr="00C03AA4" w:rsidTr="007B2A04">
        <w:trPr>
          <w:trHeight w:val="309"/>
          <w:jc w:val="center"/>
        </w:trPr>
        <w:tc>
          <w:tcPr>
            <w:tcW w:w="1859" w:type="pct"/>
            <w:vAlign w:val="center"/>
          </w:tcPr>
          <w:p w:rsid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83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82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98,8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78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78</w:t>
            </w:r>
          </w:p>
        </w:tc>
        <w:tc>
          <w:tcPr>
            <w:tcW w:w="449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B2A04">
              <w:rPr>
                <w:rFonts w:ascii="Times New Roman" w:hAnsi="Times New Roman" w:cs="Times New Roman"/>
                <w:i/>
                <w:color w:val="000000"/>
              </w:rPr>
              <w:t>100,0</w:t>
            </w:r>
          </w:p>
        </w:tc>
        <w:tc>
          <w:tcPr>
            <w:tcW w:w="447" w:type="pct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99,4</w:t>
            </w:r>
          </w:p>
        </w:tc>
      </w:tr>
    </w:tbl>
    <w:p w:rsidR="00A83639" w:rsidRDefault="00A83639">
      <w:pPr>
        <w:spacing w:after="160" w:line="259" w:lineRule="auto"/>
      </w:pPr>
      <w:r>
        <w:br w:type="page"/>
      </w:r>
    </w:p>
    <w:p w:rsidR="00E51E09" w:rsidRDefault="00E51E09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C03AA4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</w:p>
    <w:p w:rsidR="00A836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:rsidR="00A83639" w:rsidRDefault="00A8363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2D5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922"/>
        <w:gridCol w:w="452"/>
        <w:gridCol w:w="689"/>
        <w:gridCol w:w="568"/>
        <w:gridCol w:w="626"/>
        <w:gridCol w:w="452"/>
        <w:gridCol w:w="636"/>
      </w:tblGrid>
      <w:tr w:rsidR="002C72A4" w:rsidRPr="008F1ADD" w:rsidTr="00C00300">
        <w:trPr>
          <w:cantSplit/>
          <w:trHeight w:val="3686"/>
          <w:jc w:val="center"/>
        </w:trPr>
        <w:tc>
          <w:tcPr>
            <w:tcW w:w="3169" w:type="pct"/>
            <w:vAlign w:val="center"/>
          </w:tcPr>
          <w:p w:rsidR="002C72A4" w:rsidRPr="00C03AA4" w:rsidRDefault="002C72A4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Организация</w:t>
            </w:r>
          </w:p>
        </w:tc>
        <w:tc>
          <w:tcPr>
            <w:tcW w:w="242" w:type="pct"/>
            <w:textDirection w:val="btLr"/>
            <w:vAlign w:val="center"/>
          </w:tcPr>
          <w:p w:rsidR="002C72A4" w:rsidRPr="00C03AA4" w:rsidRDefault="002C72A4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 xml:space="preserve">Наличие комфортной зоны отдыха </w:t>
            </w:r>
          </w:p>
        </w:tc>
        <w:tc>
          <w:tcPr>
            <w:tcW w:w="369" w:type="pct"/>
            <w:textDirection w:val="btLr"/>
            <w:vAlign w:val="center"/>
          </w:tcPr>
          <w:p w:rsidR="002C72A4" w:rsidRPr="00C03AA4" w:rsidRDefault="002C72A4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Наличие и понятность навигации внутри организации</w:t>
            </w:r>
          </w:p>
        </w:tc>
        <w:tc>
          <w:tcPr>
            <w:tcW w:w="304" w:type="pct"/>
            <w:textDirection w:val="btLr"/>
            <w:vAlign w:val="center"/>
          </w:tcPr>
          <w:p w:rsidR="002C72A4" w:rsidRPr="00C03AA4" w:rsidRDefault="002C72A4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Наличие и доступность питьевой воды</w:t>
            </w:r>
          </w:p>
        </w:tc>
        <w:tc>
          <w:tcPr>
            <w:tcW w:w="335" w:type="pct"/>
            <w:textDirection w:val="btLr"/>
            <w:vAlign w:val="center"/>
          </w:tcPr>
          <w:p w:rsidR="002C72A4" w:rsidRPr="00C03AA4" w:rsidRDefault="002C72A4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Наличие и доступность санитарно-гигиеничес-ких помещений</w:t>
            </w:r>
          </w:p>
        </w:tc>
        <w:tc>
          <w:tcPr>
            <w:tcW w:w="242" w:type="pct"/>
            <w:textDirection w:val="btLr"/>
            <w:vAlign w:val="center"/>
          </w:tcPr>
          <w:p w:rsidR="002C72A4" w:rsidRPr="00C03AA4" w:rsidRDefault="002C72A4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Санитарное состояние помещений организации</w:t>
            </w:r>
          </w:p>
        </w:tc>
        <w:tc>
          <w:tcPr>
            <w:tcW w:w="340" w:type="pct"/>
            <w:textDirection w:val="btLr"/>
            <w:vAlign w:val="center"/>
          </w:tcPr>
          <w:p w:rsidR="002C72A4" w:rsidRPr="00C03AA4" w:rsidRDefault="002C72A4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Итоговый балл</w:t>
            </w:r>
          </w:p>
        </w:tc>
      </w:tr>
      <w:tr w:rsidR="0038437A" w:rsidRPr="008F1ADD" w:rsidTr="00C00300">
        <w:trPr>
          <w:trHeight w:val="306"/>
          <w:jc w:val="center"/>
        </w:trPr>
        <w:tc>
          <w:tcPr>
            <w:tcW w:w="3169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6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04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3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0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8F1ADD" w:rsidTr="00C00300">
        <w:trPr>
          <w:trHeight w:val="281"/>
          <w:jc w:val="center"/>
        </w:trPr>
        <w:tc>
          <w:tcPr>
            <w:tcW w:w="3169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6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04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3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0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8F1ADD" w:rsidTr="00C00300">
        <w:trPr>
          <w:trHeight w:val="257"/>
          <w:jc w:val="center"/>
        </w:trPr>
        <w:tc>
          <w:tcPr>
            <w:tcW w:w="3169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6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04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3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0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8F1ADD" w:rsidTr="00C00300">
        <w:trPr>
          <w:trHeight w:val="276"/>
          <w:jc w:val="center"/>
        </w:trPr>
        <w:tc>
          <w:tcPr>
            <w:tcW w:w="3169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6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04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3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0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8F1ADD" w:rsidTr="00C00300">
        <w:trPr>
          <w:trHeight w:val="265"/>
          <w:jc w:val="center"/>
        </w:trPr>
        <w:tc>
          <w:tcPr>
            <w:tcW w:w="3169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6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04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3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0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8F1ADD" w:rsidTr="00C00300">
        <w:trPr>
          <w:trHeight w:val="265"/>
          <w:jc w:val="center"/>
        </w:trPr>
        <w:tc>
          <w:tcPr>
            <w:tcW w:w="3169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6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04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3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0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8F1ADD" w:rsidTr="00C00300">
        <w:trPr>
          <w:trHeight w:val="265"/>
          <w:jc w:val="center"/>
        </w:trPr>
        <w:tc>
          <w:tcPr>
            <w:tcW w:w="3169" w:type="pct"/>
            <w:vAlign w:val="center"/>
          </w:tcPr>
          <w:p w:rsidR="0038437A" w:rsidRPr="00AE7EE2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6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04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3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0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38437A" w:rsidRPr="008F1ADD" w:rsidTr="00C00300">
        <w:trPr>
          <w:trHeight w:val="283"/>
          <w:jc w:val="center"/>
        </w:trPr>
        <w:tc>
          <w:tcPr>
            <w:tcW w:w="3169" w:type="pct"/>
            <w:vAlign w:val="center"/>
          </w:tcPr>
          <w:p w:rsidR="0038437A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69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04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35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2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0" w:type="pct"/>
            <w:vAlign w:val="center"/>
          </w:tcPr>
          <w:p w:rsidR="0038437A" w:rsidRPr="00681819" w:rsidRDefault="0038437A" w:rsidP="00384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E51E09" w:rsidRDefault="00E51E09" w:rsidP="00E51E09"/>
    <w:p w:rsidR="00CC70D3" w:rsidRDefault="00CC70D3" w:rsidP="00E51E09"/>
    <w:p w:rsidR="00C40062" w:rsidRDefault="00C40062" w:rsidP="00E51E09"/>
    <w:p w:rsidR="00C40062" w:rsidRDefault="00C40062" w:rsidP="00E51E09"/>
    <w:p w:rsidR="00C40062" w:rsidRDefault="00C40062" w:rsidP="00E51E09"/>
    <w:p w:rsidR="00E51E09" w:rsidRPr="003D5FEA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2.2 Время ожидания предоставления услуги.</w:t>
      </w:r>
    </w:p>
    <w:p w:rsidR="00E51E09" w:rsidRPr="00B900CF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>диным порядком расчета</w:t>
      </w:r>
      <w:r w:rsidR="00B900CF">
        <w:rPr>
          <w:rFonts w:ascii="Times New Roman" w:hAnsi="Times New Roman" w:cs="Times New Roman"/>
          <w:sz w:val="28"/>
          <w:szCs w:val="28"/>
        </w:rPr>
        <w:t xml:space="preserve"> в</w:t>
      </w:r>
      <w:r w:rsidRPr="00B900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</w:t>
      </w:r>
      <w:r w:rsidR="00B900CF" w:rsidRPr="00B900CF">
        <w:rPr>
          <w:rFonts w:ascii="Times New Roman" w:hAnsi="Times New Roman" w:cs="Times New Roman"/>
          <w:b/>
          <w:sz w:val="28"/>
          <w:szCs w:val="28"/>
          <w:u w:val="single"/>
        </w:rPr>
        <w:t>образования</w:t>
      </w:r>
      <w:r w:rsidRPr="00B900C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 w:rsidR="00E021A8">
        <w:rPr>
          <w:rFonts w:ascii="Times New Roman" w:hAnsi="Times New Roman" w:cs="Times New Roman"/>
          <w:b/>
          <w:sz w:val="28"/>
          <w:szCs w:val="28"/>
          <w:u w:val="single"/>
        </w:rPr>
        <w:t>оказатель 2.2 не применяется. Рассчитывается как среднее арифметическое между значениями показателей 2.1 и 2.3.</w:t>
      </w:r>
    </w:p>
    <w:p w:rsidR="002D52D7" w:rsidRDefault="002D52D7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3D5FEA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2.3 Доля получателей услуг, удовлетворенных комфортностью предоставления услуг организацией.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:rsidR="00C30F8F" w:rsidRDefault="00C30F8F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58"/>
        <w:gridCol w:w="992"/>
        <w:gridCol w:w="862"/>
        <w:gridCol w:w="833"/>
      </w:tblGrid>
      <w:tr w:rsidR="00C30F8F" w:rsidTr="002D52D7">
        <w:trPr>
          <w:cantSplit/>
          <w:trHeight w:val="2122"/>
        </w:trPr>
        <w:tc>
          <w:tcPr>
            <w:tcW w:w="6658" w:type="dxa"/>
            <w:vAlign w:val="center"/>
          </w:tcPr>
          <w:p w:rsidR="00C30F8F" w:rsidRPr="00A05909" w:rsidRDefault="00C30F8F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992" w:type="dxa"/>
            <w:textDirection w:val="btLr"/>
            <w:vAlign w:val="center"/>
          </w:tcPr>
          <w:p w:rsidR="00C30F8F" w:rsidRPr="00346B1F" w:rsidRDefault="00C30F8F" w:rsidP="002D52D7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>Количество ответивших</w:t>
            </w:r>
          </w:p>
        </w:tc>
        <w:tc>
          <w:tcPr>
            <w:tcW w:w="862" w:type="dxa"/>
            <w:textDirection w:val="btLr"/>
          </w:tcPr>
          <w:p w:rsidR="00C30F8F" w:rsidRPr="00346B1F" w:rsidRDefault="00C30F8F" w:rsidP="002D52D7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>Количество удовлетворенных</w:t>
            </w:r>
          </w:p>
        </w:tc>
        <w:tc>
          <w:tcPr>
            <w:tcW w:w="833" w:type="dxa"/>
            <w:textDirection w:val="btLr"/>
          </w:tcPr>
          <w:p w:rsidR="00C30F8F" w:rsidRPr="00346B1F" w:rsidRDefault="00C30F8F" w:rsidP="002D52D7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>Итоговый балл</w:t>
            </w:r>
          </w:p>
        </w:tc>
      </w:tr>
      <w:tr w:rsidR="007B2A04" w:rsidTr="007B2A04">
        <w:trPr>
          <w:trHeight w:val="404"/>
        </w:trPr>
        <w:tc>
          <w:tcPr>
            <w:tcW w:w="6658" w:type="dxa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99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571</w:t>
            </w:r>
          </w:p>
        </w:tc>
        <w:tc>
          <w:tcPr>
            <w:tcW w:w="86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510</w:t>
            </w:r>
          </w:p>
        </w:tc>
        <w:tc>
          <w:tcPr>
            <w:tcW w:w="833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89,3</w:t>
            </w:r>
          </w:p>
        </w:tc>
      </w:tr>
      <w:tr w:rsidR="007B2A04" w:rsidTr="007B2A04">
        <w:trPr>
          <w:trHeight w:val="404"/>
        </w:trPr>
        <w:tc>
          <w:tcPr>
            <w:tcW w:w="6658" w:type="dxa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99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82</w:t>
            </w:r>
          </w:p>
        </w:tc>
        <w:tc>
          <w:tcPr>
            <w:tcW w:w="86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81</w:t>
            </w:r>
          </w:p>
        </w:tc>
        <w:tc>
          <w:tcPr>
            <w:tcW w:w="833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98,8</w:t>
            </w:r>
          </w:p>
        </w:tc>
      </w:tr>
      <w:tr w:rsidR="007B2A04" w:rsidTr="007B2A04">
        <w:trPr>
          <w:trHeight w:val="404"/>
        </w:trPr>
        <w:tc>
          <w:tcPr>
            <w:tcW w:w="6658" w:type="dxa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99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86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56</w:t>
            </w:r>
          </w:p>
        </w:tc>
        <w:tc>
          <w:tcPr>
            <w:tcW w:w="833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94,9</w:t>
            </w:r>
          </w:p>
        </w:tc>
      </w:tr>
      <w:tr w:rsidR="007B2A04" w:rsidTr="007B2A04">
        <w:trPr>
          <w:trHeight w:val="404"/>
        </w:trPr>
        <w:tc>
          <w:tcPr>
            <w:tcW w:w="6658" w:type="dxa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99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86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51</w:t>
            </w:r>
          </w:p>
        </w:tc>
        <w:tc>
          <w:tcPr>
            <w:tcW w:w="833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86,4</w:t>
            </w:r>
          </w:p>
        </w:tc>
      </w:tr>
      <w:tr w:rsidR="007B2A04" w:rsidTr="007B2A04">
        <w:trPr>
          <w:trHeight w:val="404"/>
        </w:trPr>
        <w:tc>
          <w:tcPr>
            <w:tcW w:w="6658" w:type="dxa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99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  <w:tc>
          <w:tcPr>
            <w:tcW w:w="86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  <w:tc>
          <w:tcPr>
            <w:tcW w:w="833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80,0</w:t>
            </w:r>
          </w:p>
        </w:tc>
      </w:tr>
      <w:tr w:rsidR="007B2A04" w:rsidTr="007B2A04">
        <w:trPr>
          <w:trHeight w:val="404"/>
        </w:trPr>
        <w:tc>
          <w:tcPr>
            <w:tcW w:w="6658" w:type="dxa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99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120</w:t>
            </w:r>
          </w:p>
        </w:tc>
        <w:tc>
          <w:tcPr>
            <w:tcW w:w="86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113</w:t>
            </w:r>
          </w:p>
        </w:tc>
        <w:tc>
          <w:tcPr>
            <w:tcW w:w="833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94,2</w:t>
            </w:r>
          </w:p>
        </w:tc>
      </w:tr>
      <w:tr w:rsidR="007B2A04" w:rsidTr="007B2A04">
        <w:trPr>
          <w:trHeight w:val="404"/>
        </w:trPr>
        <w:tc>
          <w:tcPr>
            <w:tcW w:w="6658" w:type="dxa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99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86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78</w:t>
            </w:r>
          </w:p>
        </w:tc>
        <w:tc>
          <w:tcPr>
            <w:tcW w:w="833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88,6</w:t>
            </w:r>
          </w:p>
        </w:tc>
      </w:tr>
      <w:tr w:rsidR="007B2A04" w:rsidTr="007B2A04">
        <w:trPr>
          <w:trHeight w:val="404"/>
        </w:trPr>
        <w:tc>
          <w:tcPr>
            <w:tcW w:w="6658" w:type="dxa"/>
            <w:vAlign w:val="center"/>
          </w:tcPr>
          <w:p w:rsid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99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862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Cs w:val="18"/>
              </w:rPr>
              <w:t>86</w:t>
            </w:r>
          </w:p>
        </w:tc>
        <w:tc>
          <w:tcPr>
            <w:tcW w:w="833" w:type="dxa"/>
            <w:vAlign w:val="center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</w:rPr>
              <w:t>97,7</w:t>
            </w:r>
          </w:p>
        </w:tc>
      </w:tr>
    </w:tbl>
    <w:p w:rsidR="00A83639" w:rsidRDefault="00A836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FEA" w:rsidRDefault="003D5FE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3D5FEA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:rsidR="00D50AE1" w:rsidRDefault="00D50AE1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D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029"/>
        <w:gridCol w:w="886"/>
        <w:gridCol w:w="886"/>
        <w:gridCol w:w="886"/>
        <w:gridCol w:w="886"/>
        <w:gridCol w:w="886"/>
        <w:gridCol w:w="886"/>
      </w:tblGrid>
      <w:tr w:rsidR="008E1947" w:rsidRPr="00D214D5" w:rsidTr="00EF0DA5">
        <w:trPr>
          <w:cantSplit/>
          <w:trHeight w:val="3167"/>
          <w:jc w:val="center"/>
        </w:trPr>
        <w:tc>
          <w:tcPr>
            <w:tcW w:w="2156" w:type="pct"/>
            <w:vAlign w:val="center"/>
          </w:tcPr>
          <w:p w:rsidR="00E51E09" w:rsidRPr="00D214D5" w:rsidRDefault="00E51E09" w:rsidP="0050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474" w:type="pct"/>
            <w:textDirection w:val="btLr"/>
            <w:vAlign w:val="center"/>
          </w:tcPr>
          <w:p w:rsidR="00E51E09" w:rsidRPr="00D214D5" w:rsidRDefault="00E51E09" w:rsidP="005074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474" w:type="pct"/>
            <w:textDirection w:val="btLr"/>
            <w:vAlign w:val="center"/>
          </w:tcPr>
          <w:p w:rsidR="00E51E09" w:rsidRPr="00D214D5" w:rsidRDefault="00E51E09" w:rsidP="005074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474" w:type="pct"/>
            <w:textDirection w:val="btLr"/>
            <w:vAlign w:val="center"/>
          </w:tcPr>
          <w:p w:rsidR="00E51E09" w:rsidRPr="00D214D5" w:rsidRDefault="00E51E09" w:rsidP="005074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474" w:type="pct"/>
            <w:textDirection w:val="btLr"/>
            <w:vAlign w:val="center"/>
          </w:tcPr>
          <w:p w:rsidR="00E51E09" w:rsidRPr="00D214D5" w:rsidRDefault="00E51E09" w:rsidP="005074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474" w:type="pct"/>
            <w:textDirection w:val="btLr"/>
            <w:vAlign w:val="center"/>
          </w:tcPr>
          <w:p w:rsidR="00E51E09" w:rsidRPr="00D214D5" w:rsidRDefault="00E51E09" w:rsidP="005074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474" w:type="pct"/>
            <w:textDirection w:val="btLr"/>
            <w:vAlign w:val="center"/>
          </w:tcPr>
          <w:p w:rsidR="00E51E09" w:rsidRPr="00D214D5" w:rsidRDefault="00E51E09" w:rsidP="005074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7C7C9F" w:rsidRPr="00D214D5" w:rsidTr="00B751CB">
        <w:trPr>
          <w:cantSplit/>
          <w:trHeight w:val="277"/>
          <w:jc w:val="center"/>
        </w:trPr>
        <w:tc>
          <w:tcPr>
            <w:tcW w:w="2156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7C7C9F" w:rsidRPr="00D214D5" w:rsidTr="00B751CB">
        <w:trPr>
          <w:cantSplit/>
          <w:trHeight w:val="268"/>
          <w:jc w:val="center"/>
        </w:trPr>
        <w:tc>
          <w:tcPr>
            <w:tcW w:w="2156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C7C9F" w:rsidRPr="00D214D5" w:rsidTr="00B751CB">
        <w:trPr>
          <w:cantSplit/>
          <w:trHeight w:val="129"/>
          <w:jc w:val="center"/>
        </w:trPr>
        <w:tc>
          <w:tcPr>
            <w:tcW w:w="2156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C7C9F" w:rsidRPr="00D214D5" w:rsidTr="00B751CB">
        <w:trPr>
          <w:cantSplit/>
          <w:trHeight w:val="306"/>
          <w:jc w:val="center"/>
        </w:trPr>
        <w:tc>
          <w:tcPr>
            <w:tcW w:w="2156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7C7C9F" w:rsidRPr="00D214D5" w:rsidTr="00B751CB">
        <w:trPr>
          <w:cantSplit/>
          <w:trHeight w:val="265"/>
          <w:jc w:val="center"/>
        </w:trPr>
        <w:tc>
          <w:tcPr>
            <w:tcW w:w="2156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7C9F" w:rsidRPr="00D214D5" w:rsidTr="00B751CB">
        <w:trPr>
          <w:cantSplit/>
          <w:trHeight w:val="271"/>
          <w:jc w:val="center"/>
        </w:trPr>
        <w:tc>
          <w:tcPr>
            <w:tcW w:w="2156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7C9F" w:rsidRPr="00D214D5" w:rsidTr="00B751CB">
        <w:trPr>
          <w:cantSplit/>
          <w:trHeight w:val="271"/>
          <w:jc w:val="center"/>
        </w:trPr>
        <w:tc>
          <w:tcPr>
            <w:tcW w:w="2156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7C7C9F" w:rsidRPr="00D214D5" w:rsidTr="00B751CB">
        <w:trPr>
          <w:cantSplit/>
          <w:trHeight w:val="271"/>
          <w:jc w:val="center"/>
        </w:trPr>
        <w:tc>
          <w:tcPr>
            <w:tcW w:w="2156" w:type="pct"/>
            <w:vAlign w:val="center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</w:tbl>
    <w:p w:rsidR="0050749B" w:rsidRDefault="0050749B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3D5FEA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Максимальное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:rsidR="00A6292C" w:rsidRDefault="00A6292C" w:rsidP="00D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D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776"/>
        <w:gridCol w:w="796"/>
        <w:gridCol w:w="796"/>
        <w:gridCol w:w="796"/>
        <w:gridCol w:w="796"/>
        <w:gridCol w:w="796"/>
        <w:gridCol w:w="886"/>
        <w:gridCol w:w="703"/>
      </w:tblGrid>
      <w:tr w:rsidR="00E51E09" w:rsidRPr="00A05909" w:rsidTr="00CF560F">
        <w:trPr>
          <w:cantSplit/>
          <w:trHeight w:val="4327"/>
          <w:jc w:val="center"/>
        </w:trPr>
        <w:tc>
          <w:tcPr>
            <w:tcW w:w="2020" w:type="pct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474" w:type="pct"/>
            <w:textDirection w:val="btLr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376" w:type="pct"/>
            <w:textDirection w:val="btLr"/>
            <w:vAlign w:val="center"/>
          </w:tcPr>
          <w:p w:rsidR="00E51E09" w:rsidRPr="00CF560F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7C7C9F" w:rsidRPr="00A05909" w:rsidTr="00163566">
        <w:trPr>
          <w:trHeight w:val="417"/>
          <w:jc w:val="center"/>
        </w:trPr>
        <w:tc>
          <w:tcPr>
            <w:tcW w:w="2020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76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7C7C9F" w:rsidRPr="00A05909" w:rsidTr="00163566">
        <w:trPr>
          <w:trHeight w:val="417"/>
          <w:jc w:val="center"/>
        </w:trPr>
        <w:tc>
          <w:tcPr>
            <w:tcW w:w="2020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76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7C7C9F" w:rsidRPr="00A05909" w:rsidTr="00163566">
        <w:trPr>
          <w:trHeight w:val="417"/>
          <w:jc w:val="center"/>
        </w:trPr>
        <w:tc>
          <w:tcPr>
            <w:tcW w:w="2020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76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7C7C9F" w:rsidRPr="00A05909" w:rsidTr="00163566">
        <w:trPr>
          <w:trHeight w:val="417"/>
          <w:jc w:val="center"/>
        </w:trPr>
        <w:tc>
          <w:tcPr>
            <w:tcW w:w="2020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76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7C7C9F" w:rsidRPr="00A05909" w:rsidTr="00163566">
        <w:trPr>
          <w:trHeight w:val="417"/>
          <w:jc w:val="center"/>
        </w:trPr>
        <w:tc>
          <w:tcPr>
            <w:tcW w:w="2020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76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C7C9F" w:rsidRPr="00A05909" w:rsidTr="00163566">
        <w:trPr>
          <w:trHeight w:val="417"/>
          <w:jc w:val="center"/>
        </w:trPr>
        <w:tc>
          <w:tcPr>
            <w:tcW w:w="2020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76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C7C9F" w:rsidRPr="00A05909" w:rsidTr="00163566">
        <w:trPr>
          <w:trHeight w:val="417"/>
          <w:jc w:val="center"/>
        </w:trPr>
        <w:tc>
          <w:tcPr>
            <w:tcW w:w="2020" w:type="pct"/>
            <w:vAlign w:val="center"/>
          </w:tcPr>
          <w:p w:rsidR="007C7C9F" w:rsidRPr="00AE7EE2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76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C7C9F" w:rsidRPr="00A05909" w:rsidTr="00163566">
        <w:trPr>
          <w:trHeight w:val="417"/>
          <w:jc w:val="center"/>
        </w:trPr>
        <w:tc>
          <w:tcPr>
            <w:tcW w:w="2020" w:type="pct"/>
            <w:vAlign w:val="center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26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474" w:type="pct"/>
            <w:vAlign w:val="bottom"/>
          </w:tcPr>
          <w:p w:rsidR="007C7C9F" w:rsidRDefault="007C7C9F" w:rsidP="007C7C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76" w:type="pct"/>
            <w:vAlign w:val="center"/>
          </w:tcPr>
          <w:p w:rsidR="007C7C9F" w:rsidRPr="00681819" w:rsidRDefault="007C7C9F" w:rsidP="007C7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</w:tbl>
    <w:p w:rsidR="00E021A8" w:rsidRDefault="00E021A8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3D5FEA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3.3 Доля получателей услуг, удовлетворенных доступностью услуг для инвалидов.</w:t>
      </w:r>
    </w:p>
    <w:p w:rsidR="00E51E09" w:rsidRPr="00461AB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:rsidR="003D0078" w:rsidRDefault="003D0078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0D3" w:rsidRDefault="00CC70D3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0D3" w:rsidRDefault="00CC70D3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828"/>
        <w:gridCol w:w="1839"/>
        <w:gridCol w:w="1839"/>
        <w:gridCol w:w="1839"/>
      </w:tblGrid>
      <w:tr w:rsidR="000756F9" w:rsidRPr="00A2764F" w:rsidTr="00930E3A">
        <w:trPr>
          <w:cantSplit/>
          <w:trHeight w:val="2148"/>
          <w:jc w:val="center"/>
        </w:trPr>
        <w:tc>
          <w:tcPr>
            <w:tcW w:w="2048" w:type="pct"/>
            <w:vAlign w:val="center"/>
          </w:tcPr>
          <w:p w:rsidR="000756F9" w:rsidRPr="00A2764F" w:rsidRDefault="000756F9" w:rsidP="00E51E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984" w:type="pct"/>
            <w:textDirection w:val="btLr"/>
            <w:vAlign w:val="center"/>
          </w:tcPr>
          <w:p w:rsidR="000756F9" w:rsidRPr="00A2764F" w:rsidRDefault="00E134FA" w:rsidP="00346B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ответивших </w:t>
            </w:r>
          </w:p>
        </w:tc>
        <w:tc>
          <w:tcPr>
            <w:tcW w:w="984" w:type="pct"/>
            <w:textDirection w:val="btLr"/>
            <w:vAlign w:val="center"/>
          </w:tcPr>
          <w:p w:rsidR="000756F9" w:rsidRPr="00A2764F" w:rsidRDefault="00E134FA" w:rsidP="00346B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984" w:type="pct"/>
            <w:textDirection w:val="btLr"/>
            <w:vAlign w:val="center"/>
          </w:tcPr>
          <w:p w:rsidR="000756F9" w:rsidRPr="00A2764F" w:rsidRDefault="00E134FA" w:rsidP="00346B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7B2A04" w:rsidRPr="00A2764F" w:rsidTr="009244A8">
        <w:trPr>
          <w:jc w:val="center"/>
        </w:trPr>
        <w:tc>
          <w:tcPr>
            <w:tcW w:w="2048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57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49</w:t>
            </w:r>
          </w:p>
        </w:tc>
        <w:tc>
          <w:tcPr>
            <w:tcW w:w="984" w:type="pct"/>
            <w:vAlign w:val="bottom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  <w:sz w:val="24"/>
              </w:rPr>
              <w:t>86,0</w:t>
            </w:r>
          </w:p>
        </w:tc>
      </w:tr>
      <w:tr w:rsidR="007B2A04" w:rsidRPr="00A2764F" w:rsidTr="009244A8">
        <w:trPr>
          <w:jc w:val="center"/>
        </w:trPr>
        <w:tc>
          <w:tcPr>
            <w:tcW w:w="2048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3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</w:t>
            </w:r>
          </w:p>
        </w:tc>
        <w:tc>
          <w:tcPr>
            <w:tcW w:w="984" w:type="pct"/>
            <w:vAlign w:val="bottom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  <w:sz w:val="24"/>
              </w:rPr>
              <w:t>66,7</w:t>
            </w:r>
          </w:p>
        </w:tc>
      </w:tr>
      <w:tr w:rsidR="007B2A04" w:rsidRPr="00A2764F" w:rsidTr="009244A8">
        <w:trPr>
          <w:jc w:val="center"/>
        </w:trPr>
        <w:tc>
          <w:tcPr>
            <w:tcW w:w="2048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</w:t>
            </w:r>
          </w:p>
        </w:tc>
        <w:tc>
          <w:tcPr>
            <w:tcW w:w="984" w:type="pct"/>
            <w:vAlign w:val="bottom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  <w:sz w:val="24"/>
              </w:rPr>
              <w:t>100,0</w:t>
            </w:r>
          </w:p>
        </w:tc>
      </w:tr>
      <w:tr w:rsidR="007B2A04" w:rsidRPr="00A2764F" w:rsidTr="009244A8">
        <w:trPr>
          <w:jc w:val="center"/>
        </w:trPr>
        <w:tc>
          <w:tcPr>
            <w:tcW w:w="2048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</w:t>
            </w:r>
          </w:p>
        </w:tc>
        <w:tc>
          <w:tcPr>
            <w:tcW w:w="984" w:type="pct"/>
            <w:vAlign w:val="bottom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  <w:sz w:val="24"/>
              </w:rPr>
              <w:t>100,0</w:t>
            </w:r>
          </w:p>
        </w:tc>
      </w:tr>
      <w:tr w:rsidR="007B2A04" w:rsidRPr="00A2764F" w:rsidTr="009244A8">
        <w:trPr>
          <w:jc w:val="center"/>
        </w:trPr>
        <w:tc>
          <w:tcPr>
            <w:tcW w:w="2048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</w:t>
            </w:r>
          </w:p>
        </w:tc>
        <w:tc>
          <w:tcPr>
            <w:tcW w:w="984" w:type="pct"/>
            <w:vAlign w:val="bottom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  <w:sz w:val="24"/>
              </w:rPr>
              <w:t>100,0</w:t>
            </w:r>
          </w:p>
        </w:tc>
      </w:tr>
      <w:tr w:rsidR="007B2A04" w:rsidRPr="00A2764F" w:rsidTr="009244A8">
        <w:trPr>
          <w:jc w:val="center"/>
        </w:trPr>
        <w:tc>
          <w:tcPr>
            <w:tcW w:w="2048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14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13</w:t>
            </w:r>
          </w:p>
        </w:tc>
        <w:tc>
          <w:tcPr>
            <w:tcW w:w="984" w:type="pct"/>
            <w:vAlign w:val="bottom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  <w:sz w:val="24"/>
              </w:rPr>
              <w:t>92,9</w:t>
            </w:r>
          </w:p>
        </w:tc>
      </w:tr>
      <w:tr w:rsidR="007B2A04" w:rsidRPr="00A2764F" w:rsidTr="009244A8">
        <w:trPr>
          <w:jc w:val="center"/>
        </w:trPr>
        <w:tc>
          <w:tcPr>
            <w:tcW w:w="2048" w:type="pct"/>
            <w:vAlign w:val="center"/>
          </w:tcPr>
          <w:p w:rsidR="007B2A04" w:rsidRPr="00AE7EE2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12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12</w:t>
            </w:r>
          </w:p>
        </w:tc>
        <w:tc>
          <w:tcPr>
            <w:tcW w:w="984" w:type="pct"/>
            <w:vAlign w:val="bottom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  <w:sz w:val="24"/>
              </w:rPr>
              <w:t>100,0</w:t>
            </w:r>
          </w:p>
        </w:tc>
      </w:tr>
      <w:tr w:rsidR="007B2A04" w:rsidRPr="00A2764F" w:rsidTr="009244A8">
        <w:trPr>
          <w:jc w:val="center"/>
        </w:trPr>
        <w:tc>
          <w:tcPr>
            <w:tcW w:w="2048" w:type="pct"/>
            <w:vAlign w:val="center"/>
          </w:tcPr>
          <w:p w:rsid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19</w:t>
            </w:r>
          </w:p>
        </w:tc>
        <w:tc>
          <w:tcPr>
            <w:tcW w:w="984" w:type="pct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B2A0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17</w:t>
            </w:r>
          </w:p>
        </w:tc>
        <w:tc>
          <w:tcPr>
            <w:tcW w:w="984" w:type="pct"/>
            <w:vAlign w:val="bottom"/>
          </w:tcPr>
          <w:p w:rsidR="007B2A04" w:rsidRPr="007B2A04" w:rsidRDefault="007B2A04" w:rsidP="007B2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A04">
              <w:rPr>
                <w:rFonts w:ascii="Times New Roman" w:hAnsi="Times New Roman" w:cs="Times New Roman"/>
                <w:b/>
                <w:color w:val="000000"/>
                <w:sz w:val="24"/>
              </w:rPr>
              <w:t>89,5</w:t>
            </w:r>
          </w:p>
        </w:tc>
      </w:tr>
    </w:tbl>
    <w:p w:rsidR="00B32E26" w:rsidRDefault="00B32E26">
      <w:pPr>
        <w:spacing w:after="160" w:line="259" w:lineRule="auto"/>
      </w:pPr>
      <w:r>
        <w:br w:type="page"/>
      </w:r>
    </w:p>
    <w:p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DA5" w:rsidRDefault="00EF0DA5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  <w:r w:rsidR="007A25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:rsidR="00E51E09" w:rsidRDefault="00E51E09" w:rsidP="00CA1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CA1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2445"/>
        <w:gridCol w:w="1518"/>
      </w:tblGrid>
      <w:tr w:rsidR="007A25F4" w:rsidRPr="00DB7249" w:rsidTr="00602CBC">
        <w:trPr>
          <w:trHeight w:val="272"/>
          <w:jc w:val="center"/>
        </w:trPr>
        <w:tc>
          <w:tcPr>
            <w:tcW w:w="1818" w:type="pct"/>
            <w:vAlign w:val="center"/>
          </w:tcPr>
          <w:p w:rsidR="00E134FA" w:rsidRPr="00DB7249" w:rsidRDefault="00E134FA" w:rsidP="007A2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062" w:type="pct"/>
            <w:vAlign w:val="center"/>
          </w:tcPr>
          <w:p w:rsidR="00E134FA" w:rsidRPr="00DB7249" w:rsidRDefault="00E134FA" w:rsidP="007A2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1308" w:type="pct"/>
            <w:vAlign w:val="center"/>
          </w:tcPr>
          <w:p w:rsidR="00E134FA" w:rsidRPr="00DB7249" w:rsidRDefault="00E134FA" w:rsidP="007A2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812" w:type="pct"/>
            <w:vAlign w:val="center"/>
          </w:tcPr>
          <w:p w:rsidR="00E134FA" w:rsidRPr="00DB7249" w:rsidRDefault="00E134FA" w:rsidP="007A2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B46C6F" w:rsidRPr="00DB7249" w:rsidTr="00336788">
        <w:trPr>
          <w:jc w:val="center"/>
        </w:trPr>
        <w:tc>
          <w:tcPr>
            <w:tcW w:w="1818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106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571</w:t>
            </w:r>
          </w:p>
        </w:tc>
        <w:tc>
          <w:tcPr>
            <w:tcW w:w="1308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513</w:t>
            </w:r>
          </w:p>
        </w:tc>
        <w:tc>
          <w:tcPr>
            <w:tcW w:w="812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89,8</w:t>
            </w:r>
          </w:p>
        </w:tc>
      </w:tr>
      <w:tr w:rsidR="00B46C6F" w:rsidRPr="00DB7249" w:rsidTr="00336788">
        <w:trPr>
          <w:jc w:val="center"/>
        </w:trPr>
        <w:tc>
          <w:tcPr>
            <w:tcW w:w="1818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106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82</w:t>
            </w:r>
          </w:p>
        </w:tc>
        <w:tc>
          <w:tcPr>
            <w:tcW w:w="1308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81</w:t>
            </w:r>
          </w:p>
        </w:tc>
        <w:tc>
          <w:tcPr>
            <w:tcW w:w="812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98,8</w:t>
            </w:r>
          </w:p>
        </w:tc>
      </w:tr>
      <w:tr w:rsidR="00B46C6F" w:rsidRPr="00DB7249" w:rsidTr="00336788">
        <w:trPr>
          <w:jc w:val="center"/>
        </w:trPr>
        <w:tc>
          <w:tcPr>
            <w:tcW w:w="1818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106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1308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53</w:t>
            </w:r>
          </w:p>
        </w:tc>
        <w:tc>
          <w:tcPr>
            <w:tcW w:w="812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89,8</w:t>
            </w:r>
          </w:p>
        </w:tc>
      </w:tr>
      <w:tr w:rsidR="00B46C6F" w:rsidRPr="00DB7249" w:rsidTr="00336788">
        <w:trPr>
          <w:jc w:val="center"/>
        </w:trPr>
        <w:tc>
          <w:tcPr>
            <w:tcW w:w="1818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106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1308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56</w:t>
            </w:r>
          </w:p>
        </w:tc>
        <w:tc>
          <w:tcPr>
            <w:tcW w:w="812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94,9</w:t>
            </w:r>
          </w:p>
        </w:tc>
      </w:tr>
      <w:tr w:rsidR="00B46C6F" w:rsidRPr="00DB7249" w:rsidTr="00336788">
        <w:trPr>
          <w:jc w:val="center"/>
        </w:trPr>
        <w:tc>
          <w:tcPr>
            <w:tcW w:w="1818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106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  <w:tc>
          <w:tcPr>
            <w:tcW w:w="1308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  <w:tc>
          <w:tcPr>
            <w:tcW w:w="812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B46C6F" w:rsidRPr="00DB7249" w:rsidTr="00336788">
        <w:trPr>
          <w:jc w:val="center"/>
        </w:trPr>
        <w:tc>
          <w:tcPr>
            <w:tcW w:w="1818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106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120</w:t>
            </w:r>
          </w:p>
        </w:tc>
        <w:tc>
          <w:tcPr>
            <w:tcW w:w="1308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109</w:t>
            </w:r>
          </w:p>
        </w:tc>
        <w:tc>
          <w:tcPr>
            <w:tcW w:w="812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90,8</w:t>
            </w:r>
          </w:p>
        </w:tc>
      </w:tr>
      <w:tr w:rsidR="00B46C6F" w:rsidRPr="00DB7249" w:rsidTr="00336788">
        <w:trPr>
          <w:jc w:val="center"/>
        </w:trPr>
        <w:tc>
          <w:tcPr>
            <w:tcW w:w="1818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106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1308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80</w:t>
            </w:r>
          </w:p>
        </w:tc>
        <w:tc>
          <w:tcPr>
            <w:tcW w:w="812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90,9</w:t>
            </w:r>
          </w:p>
        </w:tc>
      </w:tr>
      <w:tr w:rsidR="00B46C6F" w:rsidRPr="00DB7249" w:rsidTr="00336788">
        <w:trPr>
          <w:jc w:val="center"/>
        </w:trPr>
        <w:tc>
          <w:tcPr>
            <w:tcW w:w="1818" w:type="pct"/>
            <w:vAlign w:val="center"/>
          </w:tcPr>
          <w:p w:rsid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106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1308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84</w:t>
            </w:r>
          </w:p>
        </w:tc>
        <w:tc>
          <w:tcPr>
            <w:tcW w:w="812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95,5</w:t>
            </w:r>
          </w:p>
        </w:tc>
      </w:tr>
    </w:tbl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  <w:r w:rsidR="00C911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:rsidR="00EB4919" w:rsidRDefault="00EB491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919" w:rsidRDefault="00EB491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919" w:rsidRDefault="00EB491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DC8" w:rsidRDefault="00E55DC8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40"/>
        <w:gridCol w:w="1443"/>
        <w:gridCol w:w="2021"/>
        <w:gridCol w:w="1441"/>
      </w:tblGrid>
      <w:tr w:rsidR="00E134FA" w:rsidRPr="00BB0218" w:rsidTr="007122F7">
        <w:trPr>
          <w:trHeight w:val="602"/>
          <w:jc w:val="center"/>
        </w:trPr>
        <w:tc>
          <w:tcPr>
            <w:tcW w:w="2376" w:type="pct"/>
            <w:vAlign w:val="center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772" w:type="pct"/>
            <w:vAlign w:val="center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1081" w:type="pct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771" w:type="pct"/>
          </w:tcPr>
          <w:p w:rsidR="00E134FA" w:rsidRPr="00BB021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218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B46C6F" w:rsidRPr="00BB0218" w:rsidTr="00540002">
        <w:trPr>
          <w:jc w:val="center"/>
        </w:trPr>
        <w:tc>
          <w:tcPr>
            <w:tcW w:w="237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77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571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532</w:t>
            </w:r>
          </w:p>
        </w:tc>
        <w:tc>
          <w:tcPr>
            <w:tcW w:w="77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93,2</w:t>
            </w:r>
          </w:p>
        </w:tc>
      </w:tr>
      <w:tr w:rsidR="00B46C6F" w:rsidRPr="00BB0218" w:rsidTr="00540002">
        <w:trPr>
          <w:jc w:val="center"/>
        </w:trPr>
        <w:tc>
          <w:tcPr>
            <w:tcW w:w="237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77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82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82</w:t>
            </w:r>
          </w:p>
        </w:tc>
        <w:tc>
          <w:tcPr>
            <w:tcW w:w="77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B46C6F" w:rsidRPr="00BB0218" w:rsidTr="00540002">
        <w:trPr>
          <w:jc w:val="center"/>
        </w:trPr>
        <w:tc>
          <w:tcPr>
            <w:tcW w:w="237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77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51</w:t>
            </w:r>
          </w:p>
        </w:tc>
        <w:tc>
          <w:tcPr>
            <w:tcW w:w="77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86,4</w:t>
            </w:r>
          </w:p>
        </w:tc>
      </w:tr>
      <w:tr w:rsidR="00B46C6F" w:rsidRPr="00BB0218" w:rsidTr="00540002">
        <w:trPr>
          <w:jc w:val="center"/>
        </w:trPr>
        <w:tc>
          <w:tcPr>
            <w:tcW w:w="237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77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56</w:t>
            </w:r>
          </w:p>
        </w:tc>
        <w:tc>
          <w:tcPr>
            <w:tcW w:w="77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94,9</w:t>
            </w:r>
          </w:p>
        </w:tc>
      </w:tr>
      <w:tr w:rsidR="00B46C6F" w:rsidRPr="00BB0218" w:rsidTr="00540002">
        <w:trPr>
          <w:jc w:val="center"/>
        </w:trPr>
        <w:tc>
          <w:tcPr>
            <w:tcW w:w="237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77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9</w:t>
            </w:r>
          </w:p>
        </w:tc>
        <w:tc>
          <w:tcPr>
            <w:tcW w:w="77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90,0</w:t>
            </w:r>
          </w:p>
        </w:tc>
      </w:tr>
      <w:tr w:rsidR="00B46C6F" w:rsidRPr="00BB0218" w:rsidTr="00540002">
        <w:trPr>
          <w:jc w:val="center"/>
        </w:trPr>
        <w:tc>
          <w:tcPr>
            <w:tcW w:w="237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77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120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117</w:t>
            </w:r>
          </w:p>
        </w:tc>
        <w:tc>
          <w:tcPr>
            <w:tcW w:w="77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97,5</w:t>
            </w:r>
          </w:p>
        </w:tc>
      </w:tr>
      <w:tr w:rsidR="00B46C6F" w:rsidRPr="00BB0218" w:rsidTr="00540002">
        <w:trPr>
          <w:jc w:val="center"/>
        </w:trPr>
        <w:tc>
          <w:tcPr>
            <w:tcW w:w="237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77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86</w:t>
            </w:r>
          </w:p>
        </w:tc>
        <w:tc>
          <w:tcPr>
            <w:tcW w:w="77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97,7</w:t>
            </w:r>
          </w:p>
        </w:tc>
      </w:tr>
      <w:tr w:rsidR="00B46C6F" w:rsidRPr="00BB0218" w:rsidTr="00540002">
        <w:trPr>
          <w:jc w:val="center"/>
        </w:trPr>
        <w:tc>
          <w:tcPr>
            <w:tcW w:w="2376" w:type="pct"/>
            <w:vAlign w:val="center"/>
          </w:tcPr>
          <w:p w:rsid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772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85</w:t>
            </w:r>
          </w:p>
        </w:tc>
        <w:tc>
          <w:tcPr>
            <w:tcW w:w="77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96,6</w:t>
            </w:r>
          </w:p>
        </w:tc>
      </w:tr>
    </w:tbl>
    <w:p w:rsidR="00E51E09" w:rsidRDefault="00E51E09" w:rsidP="00E51E09"/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:rsidR="00E51E09" w:rsidRDefault="00E51E09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3D2141" w:rsidRDefault="003D2141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647"/>
        <w:gridCol w:w="1441"/>
        <w:gridCol w:w="2021"/>
        <w:gridCol w:w="1236"/>
      </w:tblGrid>
      <w:tr w:rsidR="00E134FA" w:rsidRPr="007E7911" w:rsidTr="000C25CF">
        <w:trPr>
          <w:jc w:val="center"/>
        </w:trPr>
        <w:tc>
          <w:tcPr>
            <w:tcW w:w="2486" w:type="pct"/>
            <w:vAlign w:val="center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771" w:type="pct"/>
            <w:vAlign w:val="center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1081" w:type="pct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661" w:type="pct"/>
          </w:tcPr>
          <w:p w:rsidR="00E134FA" w:rsidRPr="007E7911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911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B46C6F" w:rsidRPr="007E7911" w:rsidTr="00CD0A9F">
        <w:trPr>
          <w:jc w:val="center"/>
        </w:trPr>
        <w:tc>
          <w:tcPr>
            <w:tcW w:w="248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77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307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301</w:t>
            </w:r>
          </w:p>
        </w:tc>
        <w:tc>
          <w:tcPr>
            <w:tcW w:w="66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98,0</w:t>
            </w:r>
          </w:p>
        </w:tc>
      </w:tr>
      <w:tr w:rsidR="00B46C6F" w:rsidRPr="007E7911" w:rsidTr="00CD0A9F">
        <w:trPr>
          <w:jc w:val="center"/>
        </w:trPr>
        <w:tc>
          <w:tcPr>
            <w:tcW w:w="248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77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79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79</w:t>
            </w:r>
          </w:p>
        </w:tc>
        <w:tc>
          <w:tcPr>
            <w:tcW w:w="66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B46C6F" w:rsidRPr="007E7911" w:rsidTr="00CD0A9F">
        <w:trPr>
          <w:jc w:val="center"/>
        </w:trPr>
        <w:tc>
          <w:tcPr>
            <w:tcW w:w="248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77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37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37</w:t>
            </w:r>
          </w:p>
        </w:tc>
        <w:tc>
          <w:tcPr>
            <w:tcW w:w="66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B46C6F" w:rsidRPr="007E7911" w:rsidTr="00CD0A9F">
        <w:trPr>
          <w:jc w:val="center"/>
        </w:trPr>
        <w:tc>
          <w:tcPr>
            <w:tcW w:w="248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77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37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36</w:t>
            </w:r>
          </w:p>
        </w:tc>
        <w:tc>
          <w:tcPr>
            <w:tcW w:w="66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97,3</w:t>
            </w:r>
          </w:p>
        </w:tc>
      </w:tr>
      <w:tr w:rsidR="00B46C6F" w:rsidRPr="007E7911" w:rsidTr="00CD0A9F">
        <w:trPr>
          <w:jc w:val="center"/>
        </w:trPr>
        <w:tc>
          <w:tcPr>
            <w:tcW w:w="248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77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  <w:tc>
          <w:tcPr>
            <w:tcW w:w="66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B46C6F" w:rsidRPr="007E7911" w:rsidTr="00CD0A9F">
        <w:trPr>
          <w:jc w:val="center"/>
        </w:trPr>
        <w:tc>
          <w:tcPr>
            <w:tcW w:w="248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77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71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71</w:t>
            </w:r>
          </w:p>
        </w:tc>
        <w:tc>
          <w:tcPr>
            <w:tcW w:w="66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B46C6F" w:rsidRPr="007E7911" w:rsidTr="00CD0A9F">
        <w:trPr>
          <w:jc w:val="center"/>
        </w:trPr>
        <w:tc>
          <w:tcPr>
            <w:tcW w:w="2486" w:type="pct"/>
            <w:vAlign w:val="center"/>
          </w:tcPr>
          <w:p w:rsidR="00B46C6F" w:rsidRPr="00AE7EE2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77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71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71</w:t>
            </w:r>
          </w:p>
        </w:tc>
        <w:tc>
          <w:tcPr>
            <w:tcW w:w="66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B46C6F" w:rsidRPr="007E7911" w:rsidTr="00CD0A9F">
        <w:trPr>
          <w:jc w:val="center"/>
        </w:trPr>
        <w:tc>
          <w:tcPr>
            <w:tcW w:w="2486" w:type="pct"/>
            <w:vAlign w:val="center"/>
          </w:tcPr>
          <w:p w:rsid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77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71</w:t>
            </w:r>
          </w:p>
        </w:tc>
        <w:tc>
          <w:tcPr>
            <w:tcW w:w="1081" w:type="pct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46C6F">
              <w:rPr>
                <w:rFonts w:ascii="Times New Roman" w:hAnsi="Times New Roman" w:cs="Times New Roman"/>
                <w:color w:val="000000"/>
                <w:szCs w:val="18"/>
              </w:rPr>
              <w:t>70</w:t>
            </w:r>
          </w:p>
        </w:tc>
        <w:tc>
          <w:tcPr>
            <w:tcW w:w="661" w:type="pct"/>
            <w:vAlign w:val="bottom"/>
          </w:tcPr>
          <w:p w:rsidR="00B46C6F" w:rsidRPr="00B46C6F" w:rsidRDefault="00B46C6F" w:rsidP="00B4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6C6F">
              <w:rPr>
                <w:rFonts w:ascii="Times New Roman" w:hAnsi="Times New Roman" w:cs="Times New Roman"/>
                <w:b/>
                <w:color w:val="000000"/>
              </w:rPr>
              <w:t>98,6</w:t>
            </w:r>
          </w:p>
        </w:tc>
      </w:tr>
    </w:tbl>
    <w:p w:rsidR="00B32E26" w:rsidRDefault="00B32E2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4547E1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647"/>
        <w:gridCol w:w="1441"/>
        <w:gridCol w:w="2021"/>
        <w:gridCol w:w="1236"/>
      </w:tblGrid>
      <w:tr w:rsidR="00E134FA" w:rsidRPr="00C403E8" w:rsidTr="000C25CF">
        <w:trPr>
          <w:jc w:val="center"/>
        </w:trPr>
        <w:tc>
          <w:tcPr>
            <w:tcW w:w="2486" w:type="pct"/>
            <w:vAlign w:val="center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771" w:type="pct"/>
            <w:vAlign w:val="center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1081" w:type="pct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661" w:type="pct"/>
          </w:tcPr>
          <w:p w:rsidR="00E134FA" w:rsidRPr="00C403E8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3E8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84315D" w:rsidRPr="00C403E8" w:rsidTr="00465BFD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571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500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  <w:szCs w:val="20"/>
              </w:rPr>
              <w:t>87,6</w:t>
            </w:r>
          </w:p>
        </w:tc>
      </w:tr>
      <w:tr w:rsidR="0084315D" w:rsidRPr="00C403E8" w:rsidTr="00465BFD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81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  <w:szCs w:val="20"/>
              </w:rPr>
              <w:t>98,8</w:t>
            </w:r>
          </w:p>
        </w:tc>
      </w:tr>
      <w:tr w:rsidR="0084315D" w:rsidRPr="00C403E8" w:rsidTr="00465BFD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59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49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  <w:szCs w:val="20"/>
              </w:rPr>
              <w:t>83,1</w:t>
            </w:r>
          </w:p>
        </w:tc>
      </w:tr>
      <w:tr w:rsidR="0084315D" w:rsidRPr="00C403E8" w:rsidTr="00465BFD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59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47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  <w:szCs w:val="20"/>
              </w:rPr>
              <w:t>79,7</w:t>
            </w:r>
          </w:p>
        </w:tc>
      </w:tr>
      <w:tr w:rsidR="0084315D" w:rsidRPr="00C403E8" w:rsidTr="00465BFD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  <w:szCs w:val="20"/>
              </w:rPr>
              <w:t>100,0</w:t>
            </w:r>
          </w:p>
        </w:tc>
      </w:tr>
      <w:tr w:rsidR="0084315D" w:rsidRPr="00C403E8" w:rsidTr="00465BFD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120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117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  <w:szCs w:val="20"/>
              </w:rPr>
              <w:t>97,5</w:t>
            </w:r>
          </w:p>
        </w:tc>
      </w:tr>
      <w:tr w:rsidR="0084315D" w:rsidRPr="00C403E8" w:rsidTr="00465BFD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88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78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  <w:szCs w:val="20"/>
              </w:rPr>
              <w:t>88,6</w:t>
            </w:r>
          </w:p>
        </w:tc>
      </w:tr>
      <w:tr w:rsidR="0084315D" w:rsidRPr="00C403E8" w:rsidTr="00465BFD">
        <w:trPr>
          <w:jc w:val="center"/>
        </w:trPr>
        <w:tc>
          <w:tcPr>
            <w:tcW w:w="2486" w:type="pct"/>
            <w:vAlign w:val="center"/>
          </w:tcPr>
          <w:p w:rsid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88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20"/>
              </w:rPr>
              <w:t>85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  <w:szCs w:val="20"/>
              </w:rPr>
              <w:t>96,6</w:t>
            </w:r>
          </w:p>
        </w:tc>
      </w:tr>
    </w:tbl>
    <w:p w:rsidR="00EF0DA5" w:rsidRDefault="00EF0DA5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:rsidR="00B32E26" w:rsidRDefault="00B32E26" w:rsidP="00B32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2141" w:rsidRDefault="003D2141" w:rsidP="00B32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2141" w:rsidRDefault="003D2141" w:rsidP="00B32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919" w:rsidRDefault="00EB4919" w:rsidP="00B32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919" w:rsidRDefault="00EB4919" w:rsidP="00B32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647"/>
        <w:gridCol w:w="1441"/>
        <w:gridCol w:w="2021"/>
        <w:gridCol w:w="1236"/>
      </w:tblGrid>
      <w:tr w:rsidR="00E134FA" w:rsidRPr="006B0E82" w:rsidTr="000C25CF">
        <w:trPr>
          <w:jc w:val="center"/>
        </w:trPr>
        <w:tc>
          <w:tcPr>
            <w:tcW w:w="2486" w:type="pct"/>
            <w:vAlign w:val="center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0E82">
              <w:rPr>
                <w:rFonts w:ascii="Times New Roman" w:hAnsi="Times New Roman" w:cs="Times New Roman"/>
                <w:sz w:val="24"/>
              </w:rPr>
              <w:t>Организация</w:t>
            </w:r>
          </w:p>
        </w:tc>
        <w:tc>
          <w:tcPr>
            <w:tcW w:w="771" w:type="pct"/>
            <w:vAlign w:val="center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0E82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1081" w:type="pct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0E82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661" w:type="pct"/>
          </w:tcPr>
          <w:p w:rsidR="00E134FA" w:rsidRPr="006B0E82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0E82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84315D" w:rsidRPr="006B0E82" w:rsidTr="00D83822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571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512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89,7</w:t>
            </w:r>
          </w:p>
        </w:tc>
      </w:tr>
      <w:tr w:rsidR="0084315D" w:rsidRPr="006B0E82" w:rsidTr="00D83822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82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82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84315D" w:rsidRPr="006B0E82" w:rsidTr="00D83822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52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88,1</w:t>
            </w:r>
          </w:p>
        </w:tc>
      </w:tr>
      <w:tr w:rsidR="0084315D" w:rsidRPr="006B0E82" w:rsidTr="00D83822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53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89,8</w:t>
            </w:r>
          </w:p>
        </w:tc>
      </w:tr>
      <w:tr w:rsidR="0084315D" w:rsidRPr="006B0E82" w:rsidTr="00D83822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84315D" w:rsidRPr="006B0E82" w:rsidTr="00D83822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120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117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97,5</w:t>
            </w:r>
          </w:p>
        </w:tc>
      </w:tr>
      <w:tr w:rsidR="0084315D" w:rsidRPr="006B0E82" w:rsidTr="00D83822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84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95,5</w:t>
            </w:r>
          </w:p>
        </w:tc>
      </w:tr>
      <w:tr w:rsidR="0084315D" w:rsidRPr="006B0E82" w:rsidTr="00D83822">
        <w:trPr>
          <w:jc w:val="center"/>
        </w:trPr>
        <w:tc>
          <w:tcPr>
            <w:tcW w:w="2486" w:type="pct"/>
            <w:vAlign w:val="center"/>
          </w:tcPr>
          <w:p w:rsid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85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96,6</w:t>
            </w:r>
          </w:p>
        </w:tc>
      </w:tr>
    </w:tbl>
    <w:p w:rsidR="004312BC" w:rsidRDefault="004312BC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:rsidR="00E51E09" w:rsidRDefault="00E51E0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647"/>
        <w:gridCol w:w="1441"/>
        <w:gridCol w:w="2021"/>
        <w:gridCol w:w="1236"/>
      </w:tblGrid>
      <w:tr w:rsidR="00E134FA" w:rsidRPr="00937FF6" w:rsidTr="000C25CF">
        <w:trPr>
          <w:jc w:val="center"/>
        </w:trPr>
        <w:tc>
          <w:tcPr>
            <w:tcW w:w="2486" w:type="pct"/>
            <w:vAlign w:val="center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771" w:type="pct"/>
            <w:vAlign w:val="center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1081" w:type="pct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661" w:type="pct"/>
          </w:tcPr>
          <w:p w:rsidR="00E134FA" w:rsidRPr="00937FF6" w:rsidRDefault="00E134FA" w:rsidP="00E134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7FF6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84315D" w:rsidRPr="00937FF6" w:rsidTr="00083F6F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571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517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90,5</w:t>
            </w:r>
          </w:p>
        </w:tc>
      </w:tr>
      <w:tr w:rsidR="0084315D" w:rsidRPr="00937FF6" w:rsidTr="00083F6F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82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81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98,8</w:t>
            </w:r>
          </w:p>
        </w:tc>
      </w:tr>
      <w:tr w:rsidR="0084315D" w:rsidRPr="00937FF6" w:rsidTr="00083F6F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55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93,2</w:t>
            </w:r>
          </w:p>
        </w:tc>
      </w:tr>
      <w:tr w:rsidR="0084315D" w:rsidRPr="00937FF6" w:rsidTr="00083F6F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52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88,1</w:t>
            </w:r>
          </w:p>
        </w:tc>
      </w:tr>
      <w:tr w:rsidR="0084315D" w:rsidRPr="00937FF6" w:rsidTr="00083F6F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9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90,0</w:t>
            </w:r>
          </w:p>
        </w:tc>
      </w:tr>
      <w:tr w:rsidR="0084315D" w:rsidRPr="00937FF6" w:rsidTr="00083F6F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120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117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97,5</w:t>
            </w:r>
          </w:p>
        </w:tc>
      </w:tr>
      <w:tr w:rsidR="0084315D" w:rsidRPr="00937FF6" w:rsidTr="00083F6F">
        <w:trPr>
          <w:jc w:val="center"/>
        </w:trPr>
        <w:tc>
          <w:tcPr>
            <w:tcW w:w="2486" w:type="pct"/>
            <w:vAlign w:val="center"/>
          </w:tcPr>
          <w:p w:rsidR="0084315D" w:rsidRPr="00AE7EE2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ДЮСШ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84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95,5</w:t>
            </w:r>
          </w:p>
        </w:tc>
      </w:tr>
      <w:tr w:rsidR="0084315D" w:rsidRPr="00937FF6" w:rsidTr="00083F6F">
        <w:trPr>
          <w:jc w:val="center"/>
        </w:trPr>
        <w:tc>
          <w:tcPr>
            <w:tcW w:w="2486" w:type="pct"/>
            <w:vAlign w:val="center"/>
          </w:tcPr>
          <w:p w:rsid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77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1081" w:type="pct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84315D">
              <w:rPr>
                <w:rFonts w:ascii="Times New Roman" w:hAnsi="Times New Roman" w:cs="Times New Roman"/>
                <w:color w:val="000000"/>
                <w:szCs w:val="18"/>
              </w:rPr>
              <w:t>84</w:t>
            </w:r>
          </w:p>
        </w:tc>
        <w:tc>
          <w:tcPr>
            <w:tcW w:w="661" w:type="pct"/>
            <w:vAlign w:val="bottom"/>
          </w:tcPr>
          <w:p w:rsidR="0084315D" w:rsidRPr="0084315D" w:rsidRDefault="0084315D" w:rsidP="00843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315D">
              <w:rPr>
                <w:rFonts w:ascii="Times New Roman" w:hAnsi="Times New Roman" w:cs="Times New Roman"/>
                <w:b/>
                <w:color w:val="000000"/>
              </w:rPr>
              <w:t>95,5</w:t>
            </w:r>
          </w:p>
        </w:tc>
      </w:tr>
    </w:tbl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3" w:name="_Toc37334359"/>
      <w:r>
        <w:lastRenderedPageBreak/>
        <w:t>Перечень выявленных недостатков по результатам независимой оценки</w:t>
      </w:r>
      <w:bookmarkEnd w:id="3"/>
    </w:p>
    <w:p w:rsidR="00776398" w:rsidRDefault="00776398" w:rsidP="00FA3F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FD2" w:rsidRDefault="00BB4FD2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F8D">
        <w:rPr>
          <w:rFonts w:ascii="Times New Roman" w:hAnsi="Times New Roman" w:cs="Times New Roman"/>
          <w:sz w:val="28"/>
          <w:szCs w:val="28"/>
        </w:rPr>
        <w:t xml:space="preserve">В рамках проведения независимой оценки в соответствии с утвержденным перечнем показателей у учреждений </w:t>
      </w:r>
      <w:r w:rsidR="002D64C6" w:rsidRPr="006B3F8D">
        <w:rPr>
          <w:rFonts w:ascii="Times New Roman" w:hAnsi="Times New Roman" w:cs="Times New Roman"/>
          <w:sz w:val="28"/>
          <w:szCs w:val="28"/>
        </w:rPr>
        <w:t>выявлен</w:t>
      </w:r>
      <w:r w:rsidRPr="006B3F8D">
        <w:rPr>
          <w:rFonts w:ascii="Times New Roman" w:hAnsi="Times New Roman" w:cs="Times New Roman"/>
          <w:sz w:val="28"/>
          <w:szCs w:val="28"/>
        </w:rPr>
        <w:t xml:space="preserve"> </w:t>
      </w:r>
      <w:r w:rsidR="00150503" w:rsidRPr="006B3F8D">
        <w:rPr>
          <w:rFonts w:ascii="Times New Roman" w:hAnsi="Times New Roman" w:cs="Times New Roman"/>
          <w:sz w:val="28"/>
          <w:szCs w:val="28"/>
        </w:rPr>
        <w:t>ряд недостатков, а именно:</w:t>
      </w:r>
    </w:p>
    <w:p w:rsidR="00526D1A" w:rsidRDefault="00541739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739">
        <w:rPr>
          <w:rFonts w:ascii="Times New Roman" w:hAnsi="Times New Roman" w:cs="Times New Roman"/>
          <w:sz w:val="28"/>
          <w:szCs w:val="28"/>
        </w:rPr>
        <w:t>1</w:t>
      </w:r>
      <w:r w:rsidR="00526D1A" w:rsidRPr="00541739">
        <w:rPr>
          <w:rFonts w:ascii="Times New Roman" w:hAnsi="Times New Roman" w:cs="Times New Roman"/>
          <w:sz w:val="28"/>
          <w:szCs w:val="28"/>
        </w:rPr>
        <w:t>)</w:t>
      </w:r>
      <w:r w:rsidR="00C36478" w:rsidRPr="00541739">
        <w:rPr>
          <w:rFonts w:ascii="Times New Roman" w:hAnsi="Times New Roman" w:cs="Times New Roman"/>
          <w:sz w:val="28"/>
          <w:szCs w:val="28"/>
        </w:rPr>
        <w:t xml:space="preserve"> Недостатки выявленные в ходе изучения условий доступности </w:t>
      </w:r>
      <w:r w:rsidR="005A5F79" w:rsidRPr="00541739">
        <w:rPr>
          <w:rFonts w:ascii="Times New Roman" w:hAnsi="Times New Roman" w:cs="Times New Roman"/>
          <w:sz w:val="28"/>
          <w:szCs w:val="28"/>
        </w:rPr>
        <w:t xml:space="preserve">услуг для инвалидов, т.е. в организациях отсутствуют </w:t>
      </w:r>
      <w:r w:rsidR="00A44F11" w:rsidRPr="00541739">
        <w:rPr>
          <w:rFonts w:ascii="Times New Roman" w:hAnsi="Times New Roman" w:cs="Times New Roman"/>
          <w:sz w:val="28"/>
          <w:szCs w:val="28"/>
        </w:rPr>
        <w:t>некоторые параметры доступности. Ознакомиться с перечнем недостатков можно в Таблице 7 и Таблице 8 настоящего отчета.</w:t>
      </w:r>
    </w:p>
    <w:p w:rsidR="0050794C" w:rsidRDefault="0050794C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Default="0050794C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Default="0050794C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Default="0050794C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Default="0050794C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Default="0050794C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Default="0050794C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0C1" w:rsidRPr="00BD70C1" w:rsidRDefault="00BD70C1" w:rsidP="00BD70C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B54873" w:rsidRDefault="00B54873" w:rsidP="00776398">
      <w:pPr>
        <w:pStyle w:val="2"/>
        <w:sectPr w:rsidR="00B54873" w:rsidSect="00776398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76398" w:rsidRDefault="00776398" w:rsidP="002D64C6">
      <w:pPr>
        <w:pStyle w:val="2"/>
        <w:spacing w:line="240" w:lineRule="auto"/>
      </w:pPr>
      <w:bookmarkStart w:id="4" w:name="_Toc37334360"/>
      <w:r>
        <w:lastRenderedPageBreak/>
        <w:t>Итоговые значения показателей независимой оценки</w:t>
      </w:r>
      <w:bookmarkEnd w:id="4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65"/>
        <w:gridCol w:w="1433"/>
        <w:gridCol w:w="610"/>
        <w:gridCol w:w="610"/>
        <w:gridCol w:w="610"/>
        <w:gridCol w:w="666"/>
        <w:gridCol w:w="599"/>
        <w:gridCol w:w="599"/>
        <w:gridCol w:w="599"/>
        <w:gridCol w:w="566"/>
        <w:gridCol w:w="596"/>
        <w:gridCol w:w="596"/>
        <w:gridCol w:w="596"/>
        <w:gridCol w:w="566"/>
        <w:gridCol w:w="647"/>
        <w:gridCol w:w="646"/>
        <w:gridCol w:w="646"/>
        <w:gridCol w:w="566"/>
        <w:gridCol w:w="604"/>
        <w:gridCol w:w="604"/>
        <w:gridCol w:w="604"/>
        <w:gridCol w:w="566"/>
        <w:gridCol w:w="566"/>
      </w:tblGrid>
      <w:tr w:rsidR="00602CBC" w:rsidRPr="00B051C8" w:rsidTr="00602CBC">
        <w:trPr>
          <w:cantSplit/>
          <w:trHeight w:val="2048"/>
          <w:jc w:val="center"/>
        </w:trPr>
        <w:tc>
          <w:tcPr>
            <w:tcW w:w="0" w:type="auto"/>
            <w:vMerge w:val="restart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 xml:space="preserve">Организация </w:t>
            </w:r>
          </w:p>
        </w:tc>
        <w:tc>
          <w:tcPr>
            <w:tcW w:w="0" w:type="auto"/>
            <w:gridSpan w:val="3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Показатели характеризующие открытость и доступность информации об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C47D7" w:rsidRPr="00B051C8" w:rsidRDefault="007C47D7" w:rsidP="002D64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Итого по критерию 1</w:t>
            </w:r>
          </w:p>
        </w:tc>
        <w:tc>
          <w:tcPr>
            <w:tcW w:w="0" w:type="auto"/>
            <w:gridSpan w:val="3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Показатели характеризующие комфортность условий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C47D7" w:rsidRPr="00B051C8" w:rsidRDefault="007C47D7" w:rsidP="002D64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Итого по критерию 2</w:t>
            </w:r>
          </w:p>
        </w:tc>
        <w:tc>
          <w:tcPr>
            <w:tcW w:w="0" w:type="auto"/>
            <w:gridSpan w:val="3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Показатели характеризующие доступность услуг для инвалидов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C47D7" w:rsidRPr="00B051C8" w:rsidRDefault="007C47D7" w:rsidP="002D64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Итого по критерию 3</w:t>
            </w:r>
          </w:p>
        </w:tc>
        <w:tc>
          <w:tcPr>
            <w:tcW w:w="0" w:type="auto"/>
            <w:gridSpan w:val="3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Показатели характеризующие доброжелательность и вежливость работников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C47D7" w:rsidRPr="00B051C8" w:rsidRDefault="007C47D7" w:rsidP="002D64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Итого по критерию 4</w:t>
            </w:r>
          </w:p>
        </w:tc>
        <w:tc>
          <w:tcPr>
            <w:tcW w:w="0" w:type="auto"/>
            <w:gridSpan w:val="3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Показатели характеризующие удовлетворенность условиями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C47D7" w:rsidRPr="00B051C8" w:rsidRDefault="007C47D7" w:rsidP="002D64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Итого по критерию 5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7C47D7" w:rsidRPr="00B051C8" w:rsidRDefault="007C47D7" w:rsidP="002D64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Итоговый балл по учреждению</w:t>
            </w:r>
          </w:p>
        </w:tc>
      </w:tr>
      <w:tr w:rsidR="00B051C8" w:rsidRPr="00B051C8" w:rsidTr="00602CBC">
        <w:trPr>
          <w:jc w:val="center"/>
        </w:trPr>
        <w:tc>
          <w:tcPr>
            <w:tcW w:w="0" w:type="auto"/>
            <w:vMerge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1.2</w:t>
            </w: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1.3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 w:rsidR="007C47D7" w:rsidRPr="00B051C8" w:rsidRDefault="00871FD2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2.2</w:t>
            </w: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2.3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3.1</w:t>
            </w: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3.2</w:t>
            </w: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4.1</w:t>
            </w: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4.2</w:t>
            </w: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4.3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5.1</w:t>
            </w: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5.2</w:t>
            </w:r>
          </w:p>
        </w:tc>
        <w:tc>
          <w:tcPr>
            <w:tcW w:w="0" w:type="auto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5.3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C47D7" w:rsidRPr="00B051C8" w:rsidRDefault="007C47D7" w:rsidP="002D6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56358" w:rsidRPr="00B051C8" w:rsidTr="00E56358">
        <w:trPr>
          <w:jc w:val="center"/>
        </w:trPr>
        <w:tc>
          <w:tcPr>
            <w:tcW w:w="0" w:type="auto"/>
            <w:vAlign w:val="center"/>
          </w:tcPr>
          <w:p w:rsidR="00E56358" w:rsidRPr="00B051C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E56358" w:rsidRPr="0038437A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8437A">
              <w:rPr>
                <w:rFonts w:ascii="Times New Roman" w:hAnsi="Times New Roman" w:cs="Times New Roman"/>
                <w:sz w:val="20"/>
                <w:szCs w:val="28"/>
              </w:rPr>
              <w:t>Николаевская СШ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37,0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97,0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37,9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26,8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94,7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18,0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25,8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83,8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35,9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37,3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92,8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26,3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17,9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45,3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89,5</w:t>
            </w:r>
          </w:p>
        </w:tc>
        <w:tc>
          <w:tcPr>
            <w:tcW w:w="0" w:type="auto"/>
            <w:vAlign w:val="center"/>
          </w:tcPr>
          <w:p w:rsidR="00E56358" w:rsidRPr="007D4E19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D4E19">
              <w:rPr>
                <w:rFonts w:ascii="Times New Roman" w:hAnsi="Times New Roman" w:cs="Times New Roman"/>
                <w:b/>
                <w:color w:val="000000"/>
                <w:sz w:val="20"/>
              </w:rPr>
              <w:t>91,5</w:t>
            </w:r>
          </w:p>
        </w:tc>
      </w:tr>
      <w:tr w:rsidR="00E56358" w:rsidRPr="00B051C8" w:rsidTr="00E56358">
        <w:trPr>
          <w:jc w:val="center"/>
        </w:trPr>
        <w:tc>
          <w:tcPr>
            <w:tcW w:w="0" w:type="auto"/>
            <w:vAlign w:val="center"/>
          </w:tcPr>
          <w:p w:rsidR="00E56358" w:rsidRPr="00B051C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56358" w:rsidRPr="0038437A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8437A">
              <w:rPr>
                <w:rFonts w:ascii="Times New Roman" w:hAnsi="Times New Roman" w:cs="Times New Roman"/>
                <w:sz w:val="20"/>
                <w:szCs w:val="28"/>
              </w:rPr>
              <w:t>Канадейская СШ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39,8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99,4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12,0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24,0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56,0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99,5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29,6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49,4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99,0</w:t>
            </w:r>
          </w:p>
        </w:tc>
        <w:tc>
          <w:tcPr>
            <w:tcW w:w="0" w:type="auto"/>
            <w:vAlign w:val="center"/>
          </w:tcPr>
          <w:p w:rsidR="00E56358" w:rsidRPr="007D4E19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D4E19">
              <w:rPr>
                <w:rFonts w:ascii="Times New Roman" w:hAnsi="Times New Roman" w:cs="Times New Roman"/>
                <w:b/>
                <w:color w:val="000000"/>
                <w:sz w:val="20"/>
              </w:rPr>
              <w:t>90,8</w:t>
            </w:r>
          </w:p>
        </w:tc>
      </w:tr>
      <w:tr w:rsidR="00E56358" w:rsidRPr="00B051C8" w:rsidTr="00E56358">
        <w:trPr>
          <w:jc w:val="center"/>
        </w:trPr>
        <w:tc>
          <w:tcPr>
            <w:tcW w:w="0" w:type="auto"/>
            <w:vAlign w:val="center"/>
          </w:tcPr>
          <w:p w:rsidR="00E56358" w:rsidRPr="00B051C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56358" w:rsidRPr="0038437A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8437A">
              <w:rPr>
                <w:rFonts w:ascii="Times New Roman" w:hAnsi="Times New Roman" w:cs="Times New Roman"/>
                <w:sz w:val="20"/>
                <w:szCs w:val="28"/>
              </w:rPr>
              <w:t>Баевская СШ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97,8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97,5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6,0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24,0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60,0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35,9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34,6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90,5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24,9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17,6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89,2</w:t>
            </w:r>
          </w:p>
        </w:tc>
        <w:tc>
          <w:tcPr>
            <w:tcW w:w="0" w:type="auto"/>
            <w:vAlign w:val="center"/>
          </w:tcPr>
          <w:p w:rsidR="00E56358" w:rsidRPr="007D4E19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D4E19">
              <w:rPr>
                <w:rFonts w:ascii="Times New Roman" w:hAnsi="Times New Roman" w:cs="Times New Roman"/>
                <w:b/>
                <w:color w:val="000000"/>
                <w:sz w:val="20"/>
              </w:rPr>
              <w:t>87,0</w:t>
            </w:r>
          </w:p>
        </w:tc>
      </w:tr>
      <w:tr w:rsidR="00E56358" w:rsidRPr="00B051C8" w:rsidTr="00E56358">
        <w:trPr>
          <w:jc w:val="center"/>
        </w:trPr>
        <w:tc>
          <w:tcPr>
            <w:tcW w:w="0" w:type="auto"/>
            <w:vAlign w:val="center"/>
          </w:tcPr>
          <w:p w:rsidR="00E56358" w:rsidRPr="00B051C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E56358" w:rsidRPr="0038437A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8437A">
              <w:rPr>
                <w:rFonts w:ascii="Times New Roman" w:hAnsi="Times New Roman" w:cs="Times New Roman"/>
                <w:sz w:val="20"/>
                <w:szCs w:val="28"/>
              </w:rPr>
              <w:t>Никулинская ОШ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38,2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98,2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37,3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25,9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93,2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18,0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24,0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72,0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38,0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95,4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23,9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18,0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44,1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85,9</w:t>
            </w:r>
          </w:p>
        </w:tc>
        <w:tc>
          <w:tcPr>
            <w:tcW w:w="0" w:type="auto"/>
            <w:vAlign w:val="center"/>
          </w:tcPr>
          <w:p w:rsidR="00E56358" w:rsidRPr="007D4E19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D4E19">
              <w:rPr>
                <w:rFonts w:ascii="Times New Roman" w:hAnsi="Times New Roman" w:cs="Times New Roman"/>
                <w:b/>
                <w:color w:val="000000"/>
                <w:sz w:val="20"/>
              </w:rPr>
              <w:t>88,9</w:t>
            </w:r>
          </w:p>
        </w:tc>
      </w:tr>
      <w:tr w:rsidR="00E56358" w:rsidRPr="00B051C8" w:rsidTr="00E56358">
        <w:trPr>
          <w:jc w:val="center"/>
        </w:trPr>
        <w:tc>
          <w:tcPr>
            <w:tcW w:w="0" w:type="auto"/>
            <w:vAlign w:val="center"/>
          </w:tcPr>
          <w:p w:rsidR="00E56358" w:rsidRPr="00B051C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E56358" w:rsidRPr="0038437A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8437A">
              <w:rPr>
                <w:rFonts w:ascii="Times New Roman" w:hAnsi="Times New Roman" w:cs="Times New Roman"/>
                <w:sz w:val="20"/>
                <w:szCs w:val="28"/>
              </w:rPr>
              <w:t>Чувашско Сайманская НШ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36,0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24,0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16,0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46,0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36,0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96,0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45,0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95,0</w:t>
            </w:r>
          </w:p>
        </w:tc>
        <w:tc>
          <w:tcPr>
            <w:tcW w:w="0" w:type="auto"/>
            <w:vAlign w:val="center"/>
          </w:tcPr>
          <w:p w:rsidR="00E56358" w:rsidRPr="007D4E19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D4E19">
              <w:rPr>
                <w:rFonts w:ascii="Times New Roman" w:hAnsi="Times New Roman" w:cs="Times New Roman"/>
                <w:b/>
                <w:color w:val="000000"/>
                <w:sz w:val="20"/>
              </w:rPr>
              <w:t>85,4</w:t>
            </w:r>
          </w:p>
        </w:tc>
      </w:tr>
      <w:tr w:rsidR="00E56358" w:rsidRPr="00B051C8" w:rsidTr="00E56358">
        <w:trPr>
          <w:jc w:val="center"/>
        </w:trPr>
        <w:tc>
          <w:tcPr>
            <w:tcW w:w="0" w:type="auto"/>
            <w:vAlign w:val="center"/>
          </w:tcPr>
          <w:p w:rsidR="00E56358" w:rsidRPr="00B051C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E56358" w:rsidRPr="0038437A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8437A">
              <w:rPr>
                <w:rFonts w:ascii="Times New Roman" w:hAnsi="Times New Roman" w:cs="Times New Roman"/>
                <w:sz w:val="20"/>
                <w:szCs w:val="28"/>
              </w:rPr>
              <w:t>ДС Солнышко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37,5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97,5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38,8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28,3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97,1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16,0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27,9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43,9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36,3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39,0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95,3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29,3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19,5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97,5</w:t>
            </w:r>
          </w:p>
        </w:tc>
        <w:tc>
          <w:tcPr>
            <w:tcW w:w="0" w:type="auto"/>
            <w:vAlign w:val="center"/>
          </w:tcPr>
          <w:p w:rsidR="00E56358" w:rsidRPr="007D4E19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D4E19">
              <w:rPr>
                <w:rFonts w:ascii="Times New Roman" w:hAnsi="Times New Roman" w:cs="Times New Roman"/>
                <w:b/>
                <w:color w:val="000000"/>
                <w:sz w:val="20"/>
              </w:rPr>
              <w:t>86,3</w:t>
            </w:r>
          </w:p>
        </w:tc>
      </w:tr>
      <w:tr w:rsidR="00E56358" w:rsidRPr="00B051C8" w:rsidTr="00E56358">
        <w:trPr>
          <w:jc w:val="center"/>
        </w:trPr>
        <w:tc>
          <w:tcPr>
            <w:tcW w:w="0" w:type="auto"/>
            <w:vAlign w:val="center"/>
          </w:tcPr>
          <w:p w:rsidR="00E56358" w:rsidRPr="00B051C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E56358" w:rsidRPr="0038437A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8437A">
              <w:rPr>
                <w:rFonts w:ascii="Times New Roman" w:hAnsi="Times New Roman" w:cs="Times New Roman"/>
                <w:sz w:val="20"/>
                <w:szCs w:val="28"/>
              </w:rPr>
              <w:t>ДЮСШ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99,2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37,7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26,6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94,3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16,0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76,0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36,4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39,1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95,4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26,6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19,1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93,4</w:t>
            </w:r>
          </w:p>
        </w:tc>
        <w:tc>
          <w:tcPr>
            <w:tcW w:w="0" w:type="auto"/>
            <w:vAlign w:val="center"/>
          </w:tcPr>
          <w:p w:rsidR="00E56358" w:rsidRPr="007D4E19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D4E19">
              <w:rPr>
                <w:rFonts w:ascii="Times New Roman" w:hAnsi="Times New Roman" w:cs="Times New Roman"/>
                <w:b/>
                <w:color w:val="000000"/>
                <w:sz w:val="20"/>
              </w:rPr>
              <w:t>91,7</w:t>
            </w:r>
          </w:p>
        </w:tc>
      </w:tr>
      <w:tr w:rsidR="00E56358" w:rsidRPr="00B051C8" w:rsidTr="00E56358">
        <w:trPr>
          <w:jc w:val="center"/>
        </w:trPr>
        <w:tc>
          <w:tcPr>
            <w:tcW w:w="0" w:type="auto"/>
            <w:vAlign w:val="center"/>
          </w:tcPr>
          <w:p w:rsidR="00E56358" w:rsidRPr="00B051C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E56358" w:rsidRPr="0038437A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8437A">
              <w:rPr>
                <w:rFonts w:ascii="Times New Roman" w:hAnsi="Times New Roman" w:cs="Times New Roman"/>
                <w:sz w:val="20"/>
                <w:szCs w:val="28"/>
              </w:rPr>
              <w:t>ДШИ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99,8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39,5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29,3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98,9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24,0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24,0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26,9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74,9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38,2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38,6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19,7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96,6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29,0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19,3</w:t>
            </w:r>
          </w:p>
        </w:tc>
        <w:tc>
          <w:tcPr>
            <w:tcW w:w="0" w:type="auto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47,8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56358" w:rsidRPr="00E56358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56358">
              <w:rPr>
                <w:rFonts w:ascii="Times New Roman" w:hAnsi="Times New Roman" w:cs="Times New Roman"/>
                <w:color w:val="000000"/>
                <w:sz w:val="20"/>
              </w:rPr>
              <w:t>96,1</w:t>
            </w:r>
          </w:p>
        </w:tc>
        <w:tc>
          <w:tcPr>
            <w:tcW w:w="0" w:type="auto"/>
            <w:vAlign w:val="center"/>
          </w:tcPr>
          <w:p w:rsidR="00E56358" w:rsidRPr="007D4E19" w:rsidRDefault="00E56358" w:rsidP="00E56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D4E19">
              <w:rPr>
                <w:rFonts w:ascii="Times New Roman" w:hAnsi="Times New Roman" w:cs="Times New Roman"/>
                <w:b/>
                <w:color w:val="000000"/>
                <w:sz w:val="20"/>
              </w:rPr>
              <w:t>93,2</w:t>
            </w:r>
          </w:p>
        </w:tc>
      </w:tr>
      <w:tr w:rsidR="00602CBC" w:rsidRPr="00B051C8" w:rsidTr="00602CBC">
        <w:trPr>
          <w:jc w:val="center"/>
        </w:trPr>
        <w:tc>
          <w:tcPr>
            <w:tcW w:w="0" w:type="auto"/>
            <w:gridSpan w:val="2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051C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 xml:space="preserve">max </w:t>
            </w:r>
            <w:r w:rsidRPr="00B051C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0C25CF" w:rsidRPr="00B051C8" w:rsidRDefault="00871FD2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0C25CF" w:rsidRPr="00B051C8" w:rsidRDefault="00A8040A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0C25CF" w:rsidRPr="00B051C8" w:rsidRDefault="00A8040A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0C25CF" w:rsidRPr="00B051C8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0C25CF" w:rsidRPr="00B051C8" w:rsidRDefault="000C25CF" w:rsidP="000C2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051C8">
              <w:rPr>
                <w:rFonts w:ascii="Times New Roman" w:hAnsi="Times New Roman" w:cs="Times New Roman"/>
                <w:b/>
                <w:sz w:val="18"/>
                <w:szCs w:val="20"/>
              </w:rPr>
              <w:t>100</w:t>
            </w:r>
          </w:p>
        </w:tc>
      </w:tr>
    </w:tbl>
    <w:p w:rsidR="00E53CFD" w:rsidRDefault="00E53CFD" w:rsidP="0077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C1D423" wp14:editId="17F41118">
            <wp:extent cx="9730740" cy="6416040"/>
            <wp:effectExtent l="0" t="0" r="3810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3CFD" w:rsidRDefault="00E53CFD" w:rsidP="0077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40790C" wp14:editId="09708519">
            <wp:extent cx="9286875" cy="59817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3CFD" w:rsidRDefault="00CB30B4" w:rsidP="0077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AECB5A" wp14:editId="18BC092D">
            <wp:extent cx="9248775" cy="58007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3CFD" w:rsidRDefault="00EA6521" w:rsidP="0077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B8AFC9" wp14:editId="483C5A7B">
            <wp:extent cx="9058275" cy="57816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53CFD" w:rsidRDefault="0047103E" w:rsidP="0077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67FDD2" wp14:editId="06813E21">
            <wp:extent cx="9296400" cy="5772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53CFD" w:rsidRDefault="0047103E" w:rsidP="0077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7392D7D" wp14:editId="5792E269">
            <wp:extent cx="9286875" cy="55054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B54873" w:rsidRDefault="00B54873" w:rsidP="00776398">
      <w:pPr>
        <w:pStyle w:val="2"/>
        <w:sectPr w:rsidR="00B54873" w:rsidSect="00B54873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76398" w:rsidRDefault="00776398" w:rsidP="00776398">
      <w:pPr>
        <w:pStyle w:val="2"/>
      </w:pPr>
      <w:bookmarkStart w:id="5" w:name="_Toc37334361"/>
      <w:r>
        <w:lastRenderedPageBreak/>
        <w:t>ЗАКЛЮЧЕНИЕ</w:t>
      </w:r>
      <w:bookmarkEnd w:id="5"/>
    </w:p>
    <w:p w:rsidR="00776398" w:rsidRDefault="00776398" w:rsidP="00DF2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F15" w:rsidRDefault="006A0F15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4B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E34B5" w:rsidRPr="008E34B5">
        <w:rPr>
          <w:rFonts w:ascii="Times New Roman" w:hAnsi="Times New Roman" w:cs="Times New Roman"/>
          <w:sz w:val="28"/>
          <w:szCs w:val="28"/>
        </w:rPr>
        <w:t>проведения</w:t>
      </w:r>
      <w:r w:rsidR="008E34B5" w:rsidRPr="008113BC"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условий </w:t>
      </w:r>
      <w:r w:rsidR="00980093">
        <w:rPr>
          <w:rFonts w:ascii="Times New Roman" w:hAnsi="Times New Roman" w:cs="Times New Roman"/>
          <w:sz w:val="28"/>
          <w:szCs w:val="28"/>
        </w:rPr>
        <w:t>оказания услуг образовательными</w:t>
      </w:r>
      <w:r w:rsidR="008E34B5" w:rsidRPr="008113BC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образовательную деятельность</w:t>
      </w:r>
      <w:r w:rsidR="007122F7" w:rsidRPr="007122F7">
        <w:rPr>
          <w:rFonts w:ascii="Times New Roman" w:hAnsi="Times New Roman" w:cs="Times New Roman"/>
          <w:sz w:val="28"/>
          <w:szCs w:val="28"/>
        </w:rPr>
        <w:t xml:space="preserve"> </w:t>
      </w:r>
      <w:r w:rsidR="007122F7">
        <w:rPr>
          <w:rFonts w:ascii="Times New Roman" w:hAnsi="Times New Roman" w:cs="Times New Roman"/>
          <w:sz w:val="28"/>
          <w:szCs w:val="28"/>
        </w:rPr>
        <w:t xml:space="preserve">в </w:t>
      </w:r>
      <w:r w:rsidR="00EB4919">
        <w:rPr>
          <w:rFonts w:ascii="Times New Roman" w:hAnsi="Times New Roman" w:cs="Times New Roman"/>
          <w:sz w:val="28"/>
          <w:szCs w:val="28"/>
        </w:rPr>
        <w:t>Н</w:t>
      </w:r>
      <w:r w:rsidR="0028463F">
        <w:rPr>
          <w:rFonts w:ascii="Times New Roman" w:hAnsi="Times New Roman" w:cs="Times New Roman"/>
          <w:sz w:val="28"/>
          <w:szCs w:val="28"/>
        </w:rPr>
        <w:t>иколаевском</w:t>
      </w:r>
      <w:r w:rsidR="00EB4919">
        <w:rPr>
          <w:rFonts w:ascii="Times New Roman" w:hAnsi="Times New Roman" w:cs="Times New Roman"/>
          <w:sz w:val="28"/>
          <w:szCs w:val="28"/>
        </w:rPr>
        <w:t xml:space="preserve"> районе Ульяновской области</w:t>
      </w:r>
      <w:r w:rsidR="008E34B5">
        <w:rPr>
          <w:rFonts w:ascii="Times New Roman" w:hAnsi="Times New Roman" w:cs="Times New Roman"/>
          <w:sz w:val="28"/>
          <w:szCs w:val="28"/>
        </w:rPr>
        <w:t xml:space="preserve"> </w:t>
      </w:r>
      <w:r w:rsidR="008577D2" w:rsidRPr="008E34B5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итоговый балл отрасли </w:t>
      </w:r>
      <w:r w:rsidR="008577D2" w:rsidRPr="008577D2">
        <w:rPr>
          <w:rFonts w:ascii="Times New Roman" w:hAnsi="Times New Roman" w:cs="Times New Roman"/>
          <w:b/>
          <w:sz w:val="28"/>
          <w:szCs w:val="28"/>
          <w:u w:val="single"/>
        </w:rPr>
        <w:t>образования,</w:t>
      </w:r>
      <w:r w:rsidRPr="008577D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составил</w:t>
      </w:r>
      <w:r w:rsidR="009171BD" w:rsidRPr="008577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D4E19">
        <w:rPr>
          <w:rFonts w:ascii="Times New Roman" w:hAnsi="Times New Roman" w:cs="Times New Roman"/>
          <w:b/>
          <w:sz w:val="28"/>
          <w:szCs w:val="28"/>
          <w:u w:val="single"/>
        </w:rPr>
        <w:t xml:space="preserve">89,3 </w:t>
      </w:r>
      <w:r w:rsidRPr="008577D2">
        <w:rPr>
          <w:rFonts w:ascii="Times New Roman" w:hAnsi="Times New Roman" w:cs="Times New Roman"/>
          <w:b/>
          <w:sz w:val="28"/>
          <w:szCs w:val="28"/>
          <w:u w:val="single"/>
        </w:rPr>
        <w:t>балла.</w:t>
      </w:r>
    </w:p>
    <w:p w:rsidR="00767444" w:rsidRPr="006B3F8D" w:rsidRDefault="00767444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F8D">
        <w:rPr>
          <w:rFonts w:ascii="Times New Roman" w:hAnsi="Times New Roman" w:cs="Times New Roman"/>
          <w:sz w:val="28"/>
          <w:szCs w:val="28"/>
        </w:rPr>
        <w:t>На основании полученных данных для практической реализации предлагаются следующие рекомендации:</w:t>
      </w:r>
    </w:p>
    <w:p w:rsidR="0024438E" w:rsidRPr="001C4754" w:rsidRDefault="001C4754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754">
        <w:rPr>
          <w:rFonts w:ascii="Times New Roman" w:hAnsi="Times New Roman" w:cs="Times New Roman"/>
          <w:sz w:val="28"/>
          <w:szCs w:val="28"/>
        </w:rPr>
        <w:t>1</w:t>
      </w:r>
      <w:r w:rsidR="0024438E" w:rsidRPr="001C4754">
        <w:rPr>
          <w:rFonts w:ascii="Times New Roman" w:hAnsi="Times New Roman" w:cs="Times New Roman"/>
          <w:sz w:val="28"/>
          <w:szCs w:val="28"/>
        </w:rPr>
        <w:t xml:space="preserve">) Для повышения показателей доступности услуг для инвалидов необходимо оценить возможность (в том числе техническую), </w:t>
      </w:r>
      <w:r w:rsidR="00587BD4" w:rsidRPr="001C4754">
        <w:rPr>
          <w:rFonts w:ascii="Times New Roman" w:hAnsi="Times New Roman" w:cs="Times New Roman"/>
          <w:sz w:val="28"/>
          <w:szCs w:val="28"/>
        </w:rPr>
        <w:t>а также необходимость устранения выявленных недостатков оборудованности организаций, с учетом наличия определенных категорий получателей услуг с ограниченными возможностями;</w:t>
      </w:r>
    </w:p>
    <w:p w:rsidR="00767444" w:rsidRPr="006B3F8D" w:rsidRDefault="001C4754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754">
        <w:rPr>
          <w:rFonts w:ascii="Times New Roman" w:hAnsi="Times New Roman" w:cs="Times New Roman"/>
          <w:sz w:val="28"/>
          <w:szCs w:val="28"/>
        </w:rPr>
        <w:t>2</w:t>
      </w:r>
      <w:r w:rsidR="00587BD4" w:rsidRPr="001C4754">
        <w:rPr>
          <w:rFonts w:ascii="Times New Roman" w:hAnsi="Times New Roman" w:cs="Times New Roman"/>
          <w:sz w:val="28"/>
          <w:szCs w:val="28"/>
        </w:rPr>
        <w:t>) Для повышения показателей удовлетворенности получателей услуг различными показателями работы образовательных учреждений рекомендуется рассмотреть рекомендации/недостатки/пожелания, отмеченные самими получателями услуг в ходе опроса.</w:t>
      </w:r>
    </w:p>
    <w:p w:rsidR="00DA52EC" w:rsidRDefault="00DA52E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67C" w:rsidRDefault="00CA067C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798" w:rsidRDefault="004C5798" w:rsidP="006755A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B3F8D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и пожелания респондентов, выявленные </w:t>
      </w:r>
      <w:r w:rsidR="006755AB">
        <w:rPr>
          <w:rFonts w:ascii="Times New Roman" w:hAnsi="Times New Roman" w:cs="Times New Roman"/>
          <w:sz w:val="28"/>
          <w:szCs w:val="28"/>
        </w:rPr>
        <w:t>в ходе опроса получателей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063"/>
        <w:gridCol w:w="6282"/>
      </w:tblGrid>
      <w:tr w:rsidR="00DA52EC" w:rsidRPr="00BB0A1A" w:rsidTr="00EB4919">
        <w:trPr>
          <w:jc w:val="center"/>
        </w:trPr>
        <w:tc>
          <w:tcPr>
            <w:tcW w:w="1639" w:type="pct"/>
            <w:vAlign w:val="center"/>
          </w:tcPr>
          <w:p w:rsidR="00DA52EC" w:rsidRPr="00BB0A1A" w:rsidRDefault="00DA52EC" w:rsidP="003F70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A1A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3361" w:type="pct"/>
            <w:vAlign w:val="center"/>
          </w:tcPr>
          <w:p w:rsidR="00DA52EC" w:rsidRPr="00BB0A1A" w:rsidRDefault="00DA52EC" w:rsidP="003F70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A1A">
              <w:rPr>
                <w:rFonts w:ascii="Times New Roman" w:hAnsi="Times New Roman" w:cs="Times New Roman"/>
                <w:sz w:val="24"/>
                <w:szCs w:val="28"/>
              </w:rPr>
              <w:t>Рекомендации респондентов</w:t>
            </w:r>
          </w:p>
        </w:tc>
      </w:tr>
      <w:tr w:rsidR="0028463F" w:rsidRPr="00BB0A1A" w:rsidTr="00EB4919">
        <w:trPr>
          <w:jc w:val="center"/>
        </w:trPr>
        <w:tc>
          <w:tcPr>
            <w:tcW w:w="1639" w:type="pct"/>
            <w:vAlign w:val="center"/>
          </w:tcPr>
          <w:p w:rsidR="0028463F" w:rsidRPr="00BB0A1A" w:rsidRDefault="0028463F" w:rsidP="0028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A1A">
              <w:rPr>
                <w:rFonts w:ascii="Times New Roman" w:hAnsi="Times New Roman" w:cs="Times New Roman"/>
                <w:sz w:val="24"/>
                <w:szCs w:val="28"/>
              </w:rPr>
              <w:t>Николаевская СШ</w:t>
            </w:r>
          </w:p>
        </w:tc>
        <w:tc>
          <w:tcPr>
            <w:tcW w:w="3361" w:type="pct"/>
            <w:vAlign w:val="center"/>
          </w:tcPr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З</w:t>
            </w:r>
            <w:r w:rsidRPr="00BB0A1A">
              <w:rPr>
                <w:rFonts w:ascii="Times New Roman" w:hAnsi="Times New Roman" w:cs="Times New Roman"/>
              </w:rPr>
              <w:t>аменить асфальтовое покрытие вокруг школы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Повежливее</w:t>
            </w:r>
            <w:r w:rsidRPr="00BB0A1A">
              <w:rPr>
                <w:rFonts w:ascii="Times New Roman" w:hAnsi="Times New Roman" w:cs="Times New Roman"/>
              </w:rPr>
              <w:t xml:space="preserve"> и поподробнее информацию говорить, и </w:t>
            </w:r>
            <w:r w:rsidRPr="00BB0A1A">
              <w:rPr>
                <w:rFonts w:ascii="Times New Roman" w:hAnsi="Times New Roman" w:cs="Times New Roman"/>
              </w:rPr>
              <w:t>скамейки для ожидания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Побольше совместных мероприятий, кружков, факультативов, репети</w:t>
            </w:r>
            <w:r w:rsidRPr="00BB0A1A">
              <w:rPr>
                <w:rFonts w:ascii="Times New Roman" w:hAnsi="Times New Roman" w:cs="Times New Roman"/>
              </w:rPr>
              <w:t>торов по основным предметам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Учителям прежде всего надо учить и давать знания. А учителям </w:t>
            </w:r>
            <w:r w:rsidRPr="00BB0A1A">
              <w:rPr>
                <w:rFonts w:ascii="Times New Roman" w:hAnsi="Times New Roman" w:cs="Times New Roman"/>
              </w:rPr>
              <w:t>платят</w:t>
            </w:r>
            <w:r w:rsidRPr="00BB0A1A">
              <w:rPr>
                <w:rFonts w:ascii="Times New Roman" w:hAnsi="Times New Roman" w:cs="Times New Roman"/>
              </w:rPr>
              <w:t xml:space="preserve"> зарплату в зависимости от качества знаний. Нет знаний в школе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Холодный спортзал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Усиление охраны в учреждении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Улучшение обеспечения материально - технической базы школы, наличие </w:t>
            </w:r>
            <w:r w:rsidRPr="00BB0A1A">
              <w:rPr>
                <w:rFonts w:ascii="Times New Roman" w:hAnsi="Times New Roman" w:cs="Times New Roman"/>
              </w:rPr>
              <w:t>компьютеров, интерактивных</w:t>
            </w:r>
            <w:r w:rsidRPr="00BB0A1A">
              <w:rPr>
                <w:rFonts w:ascii="Times New Roman" w:hAnsi="Times New Roman" w:cs="Times New Roman"/>
              </w:rPr>
              <w:t xml:space="preserve"> досок, мультимедиа проекторов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Не хватает актового зала в школе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Ремонт за счёт образовательной организации, а не родителей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В корпусе 2 нет соответствующего ремонта, технического обеспечения, мебель в плохом состоянии. 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Нет технического </w:t>
            </w:r>
            <w:r w:rsidRPr="00BB0A1A">
              <w:rPr>
                <w:rFonts w:ascii="Times New Roman" w:hAnsi="Times New Roman" w:cs="Times New Roman"/>
              </w:rPr>
              <w:t>оснащения,</w:t>
            </w:r>
            <w:r w:rsidRPr="00BB0A1A">
              <w:rPr>
                <w:rFonts w:ascii="Times New Roman" w:hAnsi="Times New Roman" w:cs="Times New Roman"/>
              </w:rPr>
              <w:t xml:space="preserve"> мебель старая в корпусе 2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Плохое техническое состояние здания и дворовой </w:t>
            </w:r>
            <w:r w:rsidRPr="00BB0A1A">
              <w:rPr>
                <w:rFonts w:ascii="Times New Roman" w:hAnsi="Times New Roman" w:cs="Times New Roman"/>
              </w:rPr>
              <w:t>территории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Улучшить гигиену во всей школе. На работу охранника поставить не пожилого человека, а человека средних лет (желательно вооружённого) 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 корпуса номер 2.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Выполнить капитальный ремонт здания корпуса номер 2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В корпусе номер 2 не хватает технического оснащения.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В Николаевской СШ корпус номер 2 не хватает технического оснащения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Актовый зал в МГУ Николаевская СШ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Облагораживание близлежащей территории</w:t>
            </w:r>
          </w:p>
          <w:p w:rsidR="0028463F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Организовать систему охраны</w:t>
            </w:r>
          </w:p>
        </w:tc>
      </w:tr>
      <w:tr w:rsidR="0028463F" w:rsidRPr="00BB0A1A" w:rsidTr="00EB4919">
        <w:trPr>
          <w:jc w:val="center"/>
        </w:trPr>
        <w:tc>
          <w:tcPr>
            <w:tcW w:w="1639" w:type="pct"/>
            <w:vAlign w:val="center"/>
          </w:tcPr>
          <w:p w:rsidR="0028463F" w:rsidRPr="00BB0A1A" w:rsidRDefault="0028463F" w:rsidP="0028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A1A">
              <w:rPr>
                <w:rFonts w:ascii="Times New Roman" w:hAnsi="Times New Roman" w:cs="Times New Roman"/>
                <w:sz w:val="24"/>
                <w:szCs w:val="28"/>
              </w:rPr>
              <w:t>Канадейская СШ</w:t>
            </w:r>
          </w:p>
        </w:tc>
        <w:tc>
          <w:tcPr>
            <w:tcW w:w="3361" w:type="pct"/>
            <w:vAlign w:val="center"/>
          </w:tcPr>
          <w:p w:rsidR="0028463F" w:rsidRPr="00BB0A1A" w:rsidRDefault="00F952B0" w:rsidP="002846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–</w:t>
            </w:r>
          </w:p>
        </w:tc>
      </w:tr>
      <w:tr w:rsidR="0028463F" w:rsidRPr="00BB0A1A" w:rsidTr="00EB4919">
        <w:trPr>
          <w:jc w:val="center"/>
        </w:trPr>
        <w:tc>
          <w:tcPr>
            <w:tcW w:w="1639" w:type="pct"/>
            <w:vAlign w:val="center"/>
          </w:tcPr>
          <w:p w:rsidR="0028463F" w:rsidRPr="00BB0A1A" w:rsidRDefault="0028463F" w:rsidP="0028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A1A">
              <w:rPr>
                <w:rFonts w:ascii="Times New Roman" w:hAnsi="Times New Roman" w:cs="Times New Roman"/>
                <w:sz w:val="24"/>
                <w:szCs w:val="28"/>
              </w:rPr>
              <w:t>Баевская СШ</w:t>
            </w:r>
          </w:p>
        </w:tc>
        <w:tc>
          <w:tcPr>
            <w:tcW w:w="3361" w:type="pct"/>
            <w:vAlign w:val="center"/>
          </w:tcPr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Я </w:t>
            </w:r>
            <w:r w:rsidRPr="00BB0A1A">
              <w:rPr>
                <w:rFonts w:ascii="Times New Roman" w:hAnsi="Times New Roman" w:cs="Times New Roman"/>
              </w:rPr>
              <w:t>считаю, что</w:t>
            </w:r>
            <w:r w:rsidRPr="00BB0A1A">
              <w:rPr>
                <w:rFonts w:ascii="Times New Roman" w:hAnsi="Times New Roman" w:cs="Times New Roman"/>
              </w:rPr>
              <w:t xml:space="preserve"> в коридорах надо поставить диваны или лавочки.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Н</w:t>
            </w:r>
            <w:r w:rsidRPr="00BB0A1A">
              <w:rPr>
                <w:rFonts w:ascii="Times New Roman" w:hAnsi="Times New Roman" w:cs="Times New Roman"/>
              </w:rPr>
              <w:t>ужны специалисты по разным предметам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Б</w:t>
            </w:r>
            <w:r w:rsidRPr="00BB0A1A">
              <w:rPr>
                <w:rFonts w:ascii="Times New Roman" w:hAnsi="Times New Roman" w:cs="Times New Roman"/>
              </w:rPr>
              <w:t>ольше кружков по спортивному направлению</w:t>
            </w:r>
          </w:p>
          <w:p w:rsidR="0028463F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Поменять фонтанчик для питья воды в коридоре </w:t>
            </w:r>
          </w:p>
        </w:tc>
      </w:tr>
      <w:tr w:rsidR="0028463F" w:rsidRPr="00BB0A1A" w:rsidTr="00EB4919">
        <w:trPr>
          <w:jc w:val="center"/>
        </w:trPr>
        <w:tc>
          <w:tcPr>
            <w:tcW w:w="1639" w:type="pct"/>
            <w:vAlign w:val="center"/>
          </w:tcPr>
          <w:p w:rsidR="0028463F" w:rsidRPr="00BB0A1A" w:rsidRDefault="0028463F" w:rsidP="0028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A1A">
              <w:rPr>
                <w:rFonts w:ascii="Times New Roman" w:hAnsi="Times New Roman" w:cs="Times New Roman"/>
                <w:sz w:val="24"/>
                <w:szCs w:val="28"/>
              </w:rPr>
              <w:t>Никулинская ОШ</w:t>
            </w:r>
          </w:p>
        </w:tc>
        <w:tc>
          <w:tcPr>
            <w:tcW w:w="3361" w:type="pct"/>
            <w:vAlign w:val="center"/>
          </w:tcPr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Убрать печное отопление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Построить новый спортивный зал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Необходим спортзал, заменить устаревшую технику в классах.</w:t>
            </w:r>
          </w:p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Доброе отношение к работникам</w:t>
            </w:r>
          </w:p>
          <w:p w:rsidR="0028463F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Было бы хорошо если бы у нас в школе был спортзал.</w:t>
            </w:r>
          </w:p>
        </w:tc>
      </w:tr>
      <w:tr w:rsidR="0028463F" w:rsidRPr="00BB0A1A" w:rsidTr="00EB4919">
        <w:trPr>
          <w:jc w:val="center"/>
        </w:trPr>
        <w:tc>
          <w:tcPr>
            <w:tcW w:w="1639" w:type="pct"/>
            <w:vAlign w:val="center"/>
          </w:tcPr>
          <w:p w:rsidR="0028463F" w:rsidRPr="00BB0A1A" w:rsidRDefault="0028463F" w:rsidP="0028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A1A">
              <w:rPr>
                <w:rFonts w:ascii="Times New Roman" w:hAnsi="Times New Roman" w:cs="Times New Roman"/>
                <w:sz w:val="24"/>
                <w:szCs w:val="28"/>
              </w:rPr>
              <w:t>Чувашско Сайманская НШ</w:t>
            </w:r>
          </w:p>
        </w:tc>
        <w:tc>
          <w:tcPr>
            <w:tcW w:w="3361" w:type="pct"/>
            <w:vAlign w:val="center"/>
          </w:tcPr>
          <w:p w:rsidR="00F952B0" w:rsidRPr="00BB0A1A" w:rsidRDefault="00F952B0" w:rsidP="00F95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Разобраться с питанием в школе. Можно было бы включить дополнительные кружки такие как, например, рисование, вместо кружка чувашского и татарского языка.  Побольше занятий </w:t>
            </w:r>
            <w:r w:rsidRPr="00BB0A1A">
              <w:rPr>
                <w:rFonts w:ascii="Times New Roman" w:hAnsi="Times New Roman" w:cs="Times New Roman"/>
              </w:rPr>
              <w:t>с дошкольной группой</w:t>
            </w:r>
            <w:r w:rsidRPr="00BB0A1A">
              <w:rPr>
                <w:rFonts w:ascii="Times New Roman" w:hAnsi="Times New Roman" w:cs="Times New Roman"/>
              </w:rPr>
              <w:t xml:space="preserve"> на свежем воздухе. На улице с детьми не занимаются! </w:t>
            </w:r>
          </w:p>
          <w:p w:rsidR="0028463F" w:rsidRPr="00BB0A1A" w:rsidRDefault="0028463F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3F" w:rsidRPr="00BB0A1A" w:rsidTr="00EB4919">
        <w:trPr>
          <w:jc w:val="center"/>
        </w:trPr>
        <w:tc>
          <w:tcPr>
            <w:tcW w:w="1639" w:type="pct"/>
            <w:vAlign w:val="center"/>
          </w:tcPr>
          <w:p w:rsidR="0028463F" w:rsidRPr="00BB0A1A" w:rsidRDefault="0028463F" w:rsidP="0028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A1A">
              <w:rPr>
                <w:rFonts w:ascii="Times New Roman" w:hAnsi="Times New Roman" w:cs="Times New Roman"/>
                <w:sz w:val="24"/>
                <w:szCs w:val="28"/>
              </w:rPr>
              <w:t>ДС Солнышко</w:t>
            </w:r>
          </w:p>
        </w:tc>
        <w:tc>
          <w:tcPr>
            <w:tcW w:w="3361" w:type="pct"/>
            <w:vAlign w:val="center"/>
          </w:tcPr>
          <w:p w:rsidR="00BB0A1A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Повысить зарплату техническому персоналу</w:t>
            </w:r>
          </w:p>
          <w:p w:rsidR="00BB0A1A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В целях безопасности детей сделать территорию детского сада охраняемой.</w:t>
            </w:r>
          </w:p>
          <w:p w:rsidR="00BB0A1A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Продлить время нахождения детей до 18:00</w:t>
            </w:r>
          </w:p>
          <w:p w:rsidR="00BB0A1A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lastRenderedPageBreak/>
              <w:t>Продлить время работы детского сада до 18:00, т.к. родители, работающие за пределами Николаевки, не успевают забирать детей самостоятельно. Усилить антитеррористическую защищённость, установить забор по периметру Д/с и ввести пропускной режим</w:t>
            </w:r>
          </w:p>
          <w:p w:rsidR="00BB0A1A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Что бы логопеды занимались со всеми детьми</w:t>
            </w:r>
          </w:p>
          <w:p w:rsidR="00BB0A1A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Не просить деньги с родителей на ремонты</w:t>
            </w:r>
          </w:p>
          <w:p w:rsidR="0028463F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Буфет</w:t>
            </w:r>
          </w:p>
        </w:tc>
      </w:tr>
      <w:tr w:rsidR="0028463F" w:rsidRPr="00BB0A1A" w:rsidTr="00EB4919">
        <w:trPr>
          <w:jc w:val="center"/>
        </w:trPr>
        <w:tc>
          <w:tcPr>
            <w:tcW w:w="1639" w:type="pct"/>
            <w:vAlign w:val="center"/>
          </w:tcPr>
          <w:p w:rsidR="0028463F" w:rsidRPr="00BB0A1A" w:rsidRDefault="0028463F" w:rsidP="0028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A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ДЮСШ</w:t>
            </w:r>
          </w:p>
        </w:tc>
        <w:tc>
          <w:tcPr>
            <w:tcW w:w="3361" w:type="pct"/>
            <w:vAlign w:val="center"/>
          </w:tcPr>
          <w:p w:rsidR="00BB0A1A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Мячи и т. д. и тому подобное, необходимы более дорогие и более качественные. </w:t>
            </w:r>
          </w:p>
          <w:p w:rsidR="00BB0A1A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Желаю, чтобы выделяли как можно больше финансов </w:t>
            </w:r>
          </w:p>
          <w:p w:rsidR="00BB0A1A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Кофе машина</w:t>
            </w:r>
          </w:p>
          <w:p w:rsidR="0028463F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Улучшение условий стадиона</w:t>
            </w:r>
          </w:p>
        </w:tc>
      </w:tr>
      <w:tr w:rsidR="0028463F" w:rsidRPr="00BB0A1A" w:rsidTr="00EB4919">
        <w:trPr>
          <w:jc w:val="center"/>
        </w:trPr>
        <w:tc>
          <w:tcPr>
            <w:tcW w:w="1639" w:type="pct"/>
            <w:vAlign w:val="center"/>
          </w:tcPr>
          <w:p w:rsidR="0028463F" w:rsidRPr="00BB0A1A" w:rsidRDefault="0028463F" w:rsidP="0028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0A1A">
              <w:rPr>
                <w:rFonts w:ascii="Times New Roman" w:hAnsi="Times New Roman" w:cs="Times New Roman"/>
                <w:sz w:val="24"/>
                <w:szCs w:val="28"/>
              </w:rPr>
              <w:t>ДШИ</w:t>
            </w:r>
          </w:p>
        </w:tc>
        <w:tc>
          <w:tcPr>
            <w:tcW w:w="3361" w:type="pct"/>
            <w:vAlign w:val="center"/>
          </w:tcPr>
          <w:p w:rsidR="00BB0A1A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>Не хватает</w:t>
            </w:r>
            <w:r w:rsidRPr="00BB0A1A">
              <w:rPr>
                <w:rFonts w:ascii="Times New Roman" w:hAnsi="Times New Roman" w:cs="Times New Roman"/>
              </w:rPr>
              <w:t xml:space="preserve"> хора</w:t>
            </w:r>
          </w:p>
          <w:p w:rsidR="0028463F" w:rsidRPr="00BB0A1A" w:rsidRDefault="00BB0A1A" w:rsidP="00BB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1A">
              <w:rPr>
                <w:rFonts w:ascii="Times New Roman" w:hAnsi="Times New Roman" w:cs="Times New Roman"/>
              </w:rPr>
              <w:t xml:space="preserve">Усилить антитеррористическую </w:t>
            </w:r>
            <w:r w:rsidRPr="00BB0A1A">
              <w:rPr>
                <w:rFonts w:ascii="Times New Roman" w:hAnsi="Times New Roman" w:cs="Times New Roman"/>
              </w:rPr>
              <w:t>защищённость, ввести</w:t>
            </w:r>
            <w:r w:rsidRPr="00BB0A1A">
              <w:rPr>
                <w:rFonts w:ascii="Times New Roman" w:hAnsi="Times New Roman" w:cs="Times New Roman"/>
              </w:rPr>
              <w:t xml:space="preserve"> пропускной режим</w:t>
            </w:r>
          </w:p>
        </w:tc>
      </w:tr>
    </w:tbl>
    <w:p w:rsidR="00364FCE" w:rsidRPr="0062155C" w:rsidRDefault="00364FCE" w:rsidP="0062155C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sectPr w:rsidR="00364FCE" w:rsidRPr="0062155C" w:rsidSect="0077639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F3" w:rsidRDefault="006558F3" w:rsidP="00776398">
      <w:pPr>
        <w:spacing w:after="0" w:line="240" w:lineRule="auto"/>
      </w:pPr>
      <w:r>
        <w:separator/>
      </w:r>
    </w:p>
  </w:endnote>
  <w:endnote w:type="continuationSeparator" w:id="0">
    <w:p w:rsidR="006558F3" w:rsidRDefault="006558F3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507865"/>
      <w:docPartObj>
        <w:docPartGallery w:val="Page Numbers (Bottom of Page)"/>
        <w:docPartUnique/>
      </w:docPartObj>
    </w:sdtPr>
    <w:sdtEndPr/>
    <w:sdtContent>
      <w:p w:rsidR="005F3320" w:rsidRDefault="005F33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77B">
          <w:rPr>
            <w:noProof/>
          </w:rPr>
          <w:t>2</w:t>
        </w:r>
        <w:r>
          <w:fldChar w:fldCharType="end"/>
        </w:r>
      </w:p>
    </w:sdtContent>
  </w:sdt>
  <w:p w:rsidR="005F3320" w:rsidRDefault="005F3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F3" w:rsidRDefault="006558F3" w:rsidP="00776398">
      <w:pPr>
        <w:spacing w:after="0" w:line="240" w:lineRule="auto"/>
      </w:pPr>
      <w:r>
        <w:separator/>
      </w:r>
    </w:p>
  </w:footnote>
  <w:footnote w:type="continuationSeparator" w:id="0">
    <w:p w:rsidR="006558F3" w:rsidRDefault="006558F3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4pt;height:18pt" o:bullet="t">
        <v:imagedata r:id="rId1" o:title=""/>
      </v:shape>
    </w:pict>
  </w:numPicBullet>
  <w:abstractNum w:abstractNumId="0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5"/>
  </w:num>
  <w:num w:numId="14">
    <w:abstractNumId w:val="11"/>
  </w:num>
  <w:num w:numId="15">
    <w:abstractNumId w:val="9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A6"/>
    <w:rsid w:val="0002679C"/>
    <w:rsid w:val="000308F0"/>
    <w:rsid w:val="000756F9"/>
    <w:rsid w:val="00094668"/>
    <w:rsid w:val="000B3448"/>
    <w:rsid w:val="000B7CC9"/>
    <w:rsid w:val="000C1FD6"/>
    <w:rsid w:val="000C24FF"/>
    <w:rsid w:val="000C25CF"/>
    <w:rsid w:val="000E4D6F"/>
    <w:rsid w:val="000F3023"/>
    <w:rsid w:val="00101471"/>
    <w:rsid w:val="00114178"/>
    <w:rsid w:val="00124CA1"/>
    <w:rsid w:val="00134499"/>
    <w:rsid w:val="00144BC0"/>
    <w:rsid w:val="00150503"/>
    <w:rsid w:val="00151B20"/>
    <w:rsid w:val="001550A6"/>
    <w:rsid w:val="00155551"/>
    <w:rsid w:val="00167CE3"/>
    <w:rsid w:val="0017175C"/>
    <w:rsid w:val="00183FB1"/>
    <w:rsid w:val="001862E8"/>
    <w:rsid w:val="001877BC"/>
    <w:rsid w:val="001A1D3F"/>
    <w:rsid w:val="001B5DC5"/>
    <w:rsid w:val="001C4754"/>
    <w:rsid w:val="001D0A2E"/>
    <w:rsid w:val="001D7B86"/>
    <w:rsid w:val="001E22C2"/>
    <w:rsid w:val="001F681B"/>
    <w:rsid w:val="0021496F"/>
    <w:rsid w:val="00225DB2"/>
    <w:rsid w:val="00237294"/>
    <w:rsid w:val="00240DA0"/>
    <w:rsid w:val="0024438E"/>
    <w:rsid w:val="002565A2"/>
    <w:rsid w:val="00262826"/>
    <w:rsid w:val="00267385"/>
    <w:rsid w:val="002840F2"/>
    <w:rsid w:val="0028463F"/>
    <w:rsid w:val="00284E1A"/>
    <w:rsid w:val="002865CE"/>
    <w:rsid w:val="002A3F04"/>
    <w:rsid w:val="002C72A4"/>
    <w:rsid w:val="002D41DC"/>
    <w:rsid w:val="002D52D7"/>
    <w:rsid w:val="002D64C6"/>
    <w:rsid w:val="002F72EB"/>
    <w:rsid w:val="0031165A"/>
    <w:rsid w:val="00315358"/>
    <w:rsid w:val="0032679F"/>
    <w:rsid w:val="00337287"/>
    <w:rsid w:val="00346B1F"/>
    <w:rsid w:val="00347648"/>
    <w:rsid w:val="00364FCE"/>
    <w:rsid w:val="00370C48"/>
    <w:rsid w:val="0038437A"/>
    <w:rsid w:val="0039405D"/>
    <w:rsid w:val="003A240C"/>
    <w:rsid w:val="003C379C"/>
    <w:rsid w:val="003C43B2"/>
    <w:rsid w:val="003C47CA"/>
    <w:rsid w:val="003D0078"/>
    <w:rsid w:val="003D2141"/>
    <w:rsid w:val="003D5FEA"/>
    <w:rsid w:val="0040757F"/>
    <w:rsid w:val="00430B7E"/>
    <w:rsid w:val="004312BC"/>
    <w:rsid w:val="0047103E"/>
    <w:rsid w:val="004710D5"/>
    <w:rsid w:val="0047584F"/>
    <w:rsid w:val="00483CAB"/>
    <w:rsid w:val="004843FE"/>
    <w:rsid w:val="00485ADA"/>
    <w:rsid w:val="0049479B"/>
    <w:rsid w:val="004B0327"/>
    <w:rsid w:val="004C32B3"/>
    <w:rsid w:val="004C5798"/>
    <w:rsid w:val="004D7E84"/>
    <w:rsid w:val="004E4F08"/>
    <w:rsid w:val="004E60EA"/>
    <w:rsid w:val="004F6513"/>
    <w:rsid w:val="0050749B"/>
    <w:rsid w:val="0050794C"/>
    <w:rsid w:val="00510015"/>
    <w:rsid w:val="005103C7"/>
    <w:rsid w:val="005209AA"/>
    <w:rsid w:val="00526D1A"/>
    <w:rsid w:val="0053118A"/>
    <w:rsid w:val="005329DF"/>
    <w:rsid w:val="00537700"/>
    <w:rsid w:val="00541739"/>
    <w:rsid w:val="005425FD"/>
    <w:rsid w:val="00565923"/>
    <w:rsid w:val="00580781"/>
    <w:rsid w:val="0058183B"/>
    <w:rsid w:val="00587BD4"/>
    <w:rsid w:val="005A0337"/>
    <w:rsid w:val="005A526F"/>
    <w:rsid w:val="005A5F79"/>
    <w:rsid w:val="005A6950"/>
    <w:rsid w:val="005A75BE"/>
    <w:rsid w:val="005C3BE9"/>
    <w:rsid w:val="005C55CC"/>
    <w:rsid w:val="005D4579"/>
    <w:rsid w:val="005E0F03"/>
    <w:rsid w:val="005F3320"/>
    <w:rsid w:val="005F422B"/>
    <w:rsid w:val="00600214"/>
    <w:rsid w:val="00601035"/>
    <w:rsid w:val="00602CBC"/>
    <w:rsid w:val="006033B6"/>
    <w:rsid w:val="00617895"/>
    <w:rsid w:val="0062155C"/>
    <w:rsid w:val="00625B0C"/>
    <w:rsid w:val="006530E2"/>
    <w:rsid w:val="006558F3"/>
    <w:rsid w:val="00657A28"/>
    <w:rsid w:val="00657F01"/>
    <w:rsid w:val="006755AB"/>
    <w:rsid w:val="00681361"/>
    <w:rsid w:val="00681819"/>
    <w:rsid w:val="00694F37"/>
    <w:rsid w:val="006A0F15"/>
    <w:rsid w:val="006A3C48"/>
    <w:rsid w:val="006A3DCB"/>
    <w:rsid w:val="006B0E82"/>
    <w:rsid w:val="006B3F8D"/>
    <w:rsid w:val="006C18A6"/>
    <w:rsid w:val="006D2FD3"/>
    <w:rsid w:val="006D4DB0"/>
    <w:rsid w:val="006D56FD"/>
    <w:rsid w:val="006E1F4F"/>
    <w:rsid w:val="007056DE"/>
    <w:rsid w:val="007122F7"/>
    <w:rsid w:val="00717EEF"/>
    <w:rsid w:val="00721DCA"/>
    <w:rsid w:val="007239D9"/>
    <w:rsid w:val="00747EDA"/>
    <w:rsid w:val="007622A5"/>
    <w:rsid w:val="00767444"/>
    <w:rsid w:val="00770B46"/>
    <w:rsid w:val="00776398"/>
    <w:rsid w:val="007822ED"/>
    <w:rsid w:val="007A25F4"/>
    <w:rsid w:val="007B2A04"/>
    <w:rsid w:val="007B7894"/>
    <w:rsid w:val="007C47D7"/>
    <w:rsid w:val="007C7C9F"/>
    <w:rsid w:val="007D4E19"/>
    <w:rsid w:val="007E7911"/>
    <w:rsid w:val="008113B6"/>
    <w:rsid w:val="008113BC"/>
    <w:rsid w:val="0081413E"/>
    <w:rsid w:val="00821ACD"/>
    <w:rsid w:val="00822B8F"/>
    <w:rsid w:val="0084315D"/>
    <w:rsid w:val="008435CE"/>
    <w:rsid w:val="008458DA"/>
    <w:rsid w:val="00850331"/>
    <w:rsid w:val="00853715"/>
    <w:rsid w:val="008577D2"/>
    <w:rsid w:val="00860EAF"/>
    <w:rsid w:val="00871063"/>
    <w:rsid w:val="00871183"/>
    <w:rsid w:val="00871FD2"/>
    <w:rsid w:val="00877DF3"/>
    <w:rsid w:val="00877FAE"/>
    <w:rsid w:val="00886FAB"/>
    <w:rsid w:val="008A4A98"/>
    <w:rsid w:val="008C71E3"/>
    <w:rsid w:val="008E07A7"/>
    <w:rsid w:val="008E1947"/>
    <w:rsid w:val="008E34B5"/>
    <w:rsid w:val="008E39C4"/>
    <w:rsid w:val="008E660A"/>
    <w:rsid w:val="008E6B08"/>
    <w:rsid w:val="009171BD"/>
    <w:rsid w:val="00930E3A"/>
    <w:rsid w:val="0093277C"/>
    <w:rsid w:val="00937FF6"/>
    <w:rsid w:val="00943AD3"/>
    <w:rsid w:val="00972191"/>
    <w:rsid w:val="009739DC"/>
    <w:rsid w:val="009743E2"/>
    <w:rsid w:val="00974535"/>
    <w:rsid w:val="00980093"/>
    <w:rsid w:val="00987B2C"/>
    <w:rsid w:val="009A0216"/>
    <w:rsid w:val="009A3298"/>
    <w:rsid w:val="009A4F79"/>
    <w:rsid w:val="009C2024"/>
    <w:rsid w:val="009C4490"/>
    <w:rsid w:val="009C6279"/>
    <w:rsid w:val="009C7568"/>
    <w:rsid w:val="009E1CD8"/>
    <w:rsid w:val="00A14B75"/>
    <w:rsid w:val="00A23DDA"/>
    <w:rsid w:val="00A2764F"/>
    <w:rsid w:val="00A30F7F"/>
    <w:rsid w:val="00A367F7"/>
    <w:rsid w:val="00A36C9E"/>
    <w:rsid w:val="00A41E33"/>
    <w:rsid w:val="00A44F11"/>
    <w:rsid w:val="00A45BD4"/>
    <w:rsid w:val="00A51525"/>
    <w:rsid w:val="00A55498"/>
    <w:rsid w:val="00A6292C"/>
    <w:rsid w:val="00A7401D"/>
    <w:rsid w:val="00A74157"/>
    <w:rsid w:val="00A75C3D"/>
    <w:rsid w:val="00A8040A"/>
    <w:rsid w:val="00A83639"/>
    <w:rsid w:val="00A943E7"/>
    <w:rsid w:val="00A94586"/>
    <w:rsid w:val="00AB617D"/>
    <w:rsid w:val="00AC1705"/>
    <w:rsid w:val="00AC2480"/>
    <w:rsid w:val="00AE0D56"/>
    <w:rsid w:val="00AE7EE2"/>
    <w:rsid w:val="00AF2B9F"/>
    <w:rsid w:val="00B04357"/>
    <w:rsid w:val="00B051C8"/>
    <w:rsid w:val="00B0732D"/>
    <w:rsid w:val="00B17C7F"/>
    <w:rsid w:val="00B20895"/>
    <w:rsid w:val="00B25A5F"/>
    <w:rsid w:val="00B25C62"/>
    <w:rsid w:val="00B26ACB"/>
    <w:rsid w:val="00B26DD9"/>
    <w:rsid w:val="00B32E26"/>
    <w:rsid w:val="00B33D94"/>
    <w:rsid w:val="00B35542"/>
    <w:rsid w:val="00B46C6F"/>
    <w:rsid w:val="00B54873"/>
    <w:rsid w:val="00B5685D"/>
    <w:rsid w:val="00B6152C"/>
    <w:rsid w:val="00B61B11"/>
    <w:rsid w:val="00B86BFE"/>
    <w:rsid w:val="00B900CF"/>
    <w:rsid w:val="00B91330"/>
    <w:rsid w:val="00B9425F"/>
    <w:rsid w:val="00B94421"/>
    <w:rsid w:val="00BB0218"/>
    <w:rsid w:val="00BB0A1A"/>
    <w:rsid w:val="00BB4FD2"/>
    <w:rsid w:val="00BD1615"/>
    <w:rsid w:val="00BD6F11"/>
    <w:rsid w:val="00BD70C1"/>
    <w:rsid w:val="00C00300"/>
    <w:rsid w:val="00C03AA4"/>
    <w:rsid w:val="00C053F3"/>
    <w:rsid w:val="00C30F8F"/>
    <w:rsid w:val="00C36478"/>
    <w:rsid w:val="00C40062"/>
    <w:rsid w:val="00C403E8"/>
    <w:rsid w:val="00C41548"/>
    <w:rsid w:val="00C477BE"/>
    <w:rsid w:val="00C54697"/>
    <w:rsid w:val="00C630B5"/>
    <w:rsid w:val="00C73647"/>
    <w:rsid w:val="00C74460"/>
    <w:rsid w:val="00C87C1B"/>
    <w:rsid w:val="00C91122"/>
    <w:rsid w:val="00CA067C"/>
    <w:rsid w:val="00CA1C88"/>
    <w:rsid w:val="00CB03F8"/>
    <w:rsid w:val="00CB30B4"/>
    <w:rsid w:val="00CC1EA2"/>
    <w:rsid w:val="00CC70D3"/>
    <w:rsid w:val="00CE4D9B"/>
    <w:rsid w:val="00CE599E"/>
    <w:rsid w:val="00CF0C59"/>
    <w:rsid w:val="00CF560F"/>
    <w:rsid w:val="00D2516E"/>
    <w:rsid w:val="00D265BB"/>
    <w:rsid w:val="00D31D29"/>
    <w:rsid w:val="00D41155"/>
    <w:rsid w:val="00D507DE"/>
    <w:rsid w:val="00D50AE1"/>
    <w:rsid w:val="00D57026"/>
    <w:rsid w:val="00D60619"/>
    <w:rsid w:val="00DA0CEC"/>
    <w:rsid w:val="00DA52EC"/>
    <w:rsid w:val="00DA59C2"/>
    <w:rsid w:val="00DB7249"/>
    <w:rsid w:val="00DE2540"/>
    <w:rsid w:val="00DF220D"/>
    <w:rsid w:val="00DF2F20"/>
    <w:rsid w:val="00DF677B"/>
    <w:rsid w:val="00E021A8"/>
    <w:rsid w:val="00E06BDE"/>
    <w:rsid w:val="00E11EC2"/>
    <w:rsid w:val="00E134FA"/>
    <w:rsid w:val="00E20261"/>
    <w:rsid w:val="00E31013"/>
    <w:rsid w:val="00E4560D"/>
    <w:rsid w:val="00E471C6"/>
    <w:rsid w:val="00E51E09"/>
    <w:rsid w:val="00E53CFD"/>
    <w:rsid w:val="00E55DC8"/>
    <w:rsid w:val="00E56358"/>
    <w:rsid w:val="00E56B62"/>
    <w:rsid w:val="00E61C2F"/>
    <w:rsid w:val="00E83CD0"/>
    <w:rsid w:val="00E9426C"/>
    <w:rsid w:val="00E95C51"/>
    <w:rsid w:val="00EA545B"/>
    <w:rsid w:val="00EA6521"/>
    <w:rsid w:val="00EB4919"/>
    <w:rsid w:val="00EF089A"/>
    <w:rsid w:val="00EF0DA5"/>
    <w:rsid w:val="00EF3863"/>
    <w:rsid w:val="00F02AE6"/>
    <w:rsid w:val="00F064E2"/>
    <w:rsid w:val="00F17959"/>
    <w:rsid w:val="00F23C66"/>
    <w:rsid w:val="00F34F68"/>
    <w:rsid w:val="00F47E0F"/>
    <w:rsid w:val="00F57FAE"/>
    <w:rsid w:val="00F63201"/>
    <w:rsid w:val="00F6321F"/>
    <w:rsid w:val="00F66A13"/>
    <w:rsid w:val="00F709C9"/>
    <w:rsid w:val="00F70BE8"/>
    <w:rsid w:val="00F72A6A"/>
    <w:rsid w:val="00F771A8"/>
    <w:rsid w:val="00F87662"/>
    <w:rsid w:val="00F952B0"/>
    <w:rsid w:val="00FA3F9E"/>
    <w:rsid w:val="00FB1365"/>
    <w:rsid w:val="00FC1DED"/>
    <w:rsid w:val="00FC3016"/>
    <w:rsid w:val="00FC38D7"/>
    <w:rsid w:val="00FD675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5B75"/>
  <w15:chartTrackingRefBased/>
  <w15:docId w15:val="{C2975F0D-D173-4167-BA36-45423B85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ciologos@bk.ru" TargetMode="External"/><Relationship Id="rId14" Type="http://schemas.openxmlformats.org/officeDocument/2006/relationships/chart" Target="charts/chart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770153730783655E-2"/>
          <c:y val="0.11335504885993486"/>
          <c:w val="0.8542011891370721"/>
          <c:h val="0.72613113100276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Рэнкинг организаций по показателю открытости и доступности информации об организации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Николаевская СШ</c:v>
                </c:pt>
                <c:pt idx="1">
                  <c:v>ДС Солнышко</c:v>
                </c:pt>
                <c:pt idx="2">
                  <c:v>Баевская СШ</c:v>
                </c:pt>
                <c:pt idx="3">
                  <c:v>Никулинская ОШ</c:v>
                </c:pt>
                <c:pt idx="4">
                  <c:v>ДЮСШ</c:v>
                </c:pt>
                <c:pt idx="5">
                  <c:v>ДШИ</c:v>
                </c:pt>
                <c:pt idx="6">
                  <c:v>Канадейская СШ</c:v>
                </c:pt>
                <c:pt idx="7">
                  <c:v>Чувашско Сайманская НШ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97</c:v>
                </c:pt>
                <c:pt idx="1">
                  <c:v>97.5</c:v>
                </c:pt>
                <c:pt idx="2">
                  <c:v>97.8</c:v>
                </c:pt>
                <c:pt idx="3">
                  <c:v>98.2</c:v>
                </c:pt>
                <c:pt idx="4">
                  <c:v>99.2</c:v>
                </c:pt>
                <c:pt idx="5">
                  <c:v>99.8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1C-4E83-A5B2-5E3CD46B9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3666127"/>
        <c:axId val="603666543"/>
      </c:barChart>
      <c:catAx>
        <c:axId val="603666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03666543"/>
        <c:crosses val="autoZero"/>
        <c:auto val="1"/>
        <c:lblAlgn val="ctr"/>
        <c:lblOffset val="100"/>
        <c:noMultiLvlLbl val="0"/>
      </c:catAx>
      <c:valAx>
        <c:axId val="60366654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03666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Рэнкинг организаций по показателю комфортности условий оказания услуг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Чувашско Сайманская НШ</c:v>
                </c:pt>
                <c:pt idx="1">
                  <c:v>Никулинская ОШ</c:v>
                </c:pt>
                <c:pt idx="2">
                  <c:v>ДЮСШ</c:v>
                </c:pt>
                <c:pt idx="3">
                  <c:v>Николаевская СШ</c:v>
                </c:pt>
                <c:pt idx="4">
                  <c:v>ДС Солнышко</c:v>
                </c:pt>
                <c:pt idx="5">
                  <c:v>Баевская СШ</c:v>
                </c:pt>
                <c:pt idx="6">
                  <c:v>ДШИ</c:v>
                </c:pt>
                <c:pt idx="7">
                  <c:v>Канадейская СШ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90</c:v>
                </c:pt>
                <c:pt idx="1">
                  <c:v>93.2</c:v>
                </c:pt>
                <c:pt idx="2">
                  <c:v>94.3</c:v>
                </c:pt>
                <c:pt idx="3">
                  <c:v>94.7</c:v>
                </c:pt>
                <c:pt idx="4">
                  <c:v>97.1</c:v>
                </c:pt>
                <c:pt idx="5">
                  <c:v>97.5</c:v>
                </c:pt>
                <c:pt idx="6">
                  <c:v>98.9</c:v>
                </c:pt>
                <c:pt idx="7">
                  <c:v>99.4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A6-4AAE-993A-3D982E4D53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7073823"/>
        <c:axId val="717067999"/>
      </c:barChart>
      <c:catAx>
        <c:axId val="717073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17067999"/>
        <c:crosses val="autoZero"/>
        <c:auto val="1"/>
        <c:lblAlgn val="ctr"/>
        <c:lblOffset val="100"/>
        <c:noMultiLvlLbl val="0"/>
      </c:catAx>
      <c:valAx>
        <c:axId val="71706799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170738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Рэнкинг организаций по показателю доступности услуг для инвалидов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ДС Солнышко</c:v>
                </c:pt>
                <c:pt idx="1">
                  <c:v>Чувашско Сайманская НШ</c:v>
                </c:pt>
                <c:pt idx="2">
                  <c:v>Канадейская СШ</c:v>
                </c:pt>
                <c:pt idx="3">
                  <c:v>Баевская СШ</c:v>
                </c:pt>
                <c:pt idx="4">
                  <c:v>Никулинская ОШ</c:v>
                </c:pt>
                <c:pt idx="5">
                  <c:v>ДШИ</c:v>
                </c:pt>
                <c:pt idx="6">
                  <c:v>ДЮСШ</c:v>
                </c:pt>
                <c:pt idx="7">
                  <c:v>Николаевская СШ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43.9</c:v>
                </c:pt>
                <c:pt idx="1">
                  <c:v>46</c:v>
                </c:pt>
                <c:pt idx="2">
                  <c:v>56</c:v>
                </c:pt>
                <c:pt idx="3">
                  <c:v>60</c:v>
                </c:pt>
                <c:pt idx="4">
                  <c:v>72</c:v>
                </c:pt>
                <c:pt idx="5">
                  <c:v>74.900000000000006</c:v>
                </c:pt>
                <c:pt idx="6">
                  <c:v>76</c:v>
                </c:pt>
                <c:pt idx="7">
                  <c:v>83.8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B-4A0F-B891-4B91F5F866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9888735"/>
        <c:axId val="649884991"/>
      </c:barChart>
      <c:catAx>
        <c:axId val="649888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9884991"/>
        <c:crosses val="autoZero"/>
        <c:auto val="1"/>
        <c:lblAlgn val="ctr"/>
        <c:lblOffset val="100"/>
        <c:noMultiLvlLbl val="0"/>
      </c:catAx>
      <c:valAx>
        <c:axId val="64988499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98887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Рэнкинг организаций по показателю доброжелательности и вежливости работников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Баевская СШ</c:v>
                </c:pt>
                <c:pt idx="1">
                  <c:v>Николаевская СШ</c:v>
                </c:pt>
                <c:pt idx="2">
                  <c:v>ДС Солнышко</c:v>
                </c:pt>
                <c:pt idx="3">
                  <c:v>Никулинская ОШ</c:v>
                </c:pt>
                <c:pt idx="4">
                  <c:v>ДЮСШ</c:v>
                </c:pt>
                <c:pt idx="5">
                  <c:v>Чувашско Сайманская НШ</c:v>
                </c:pt>
                <c:pt idx="6">
                  <c:v>ДШИ</c:v>
                </c:pt>
                <c:pt idx="7">
                  <c:v>Канадейская СШ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90.5</c:v>
                </c:pt>
                <c:pt idx="1">
                  <c:v>92.8</c:v>
                </c:pt>
                <c:pt idx="2">
                  <c:v>95.3</c:v>
                </c:pt>
                <c:pt idx="3">
                  <c:v>95.4</c:v>
                </c:pt>
                <c:pt idx="4">
                  <c:v>95.4</c:v>
                </c:pt>
                <c:pt idx="5">
                  <c:v>96</c:v>
                </c:pt>
                <c:pt idx="6">
                  <c:v>96.6</c:v>
                </c:pt>
                <c:pt idx="7">
                  <c:v>99.5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9D-4862-BC16-58C25AFCF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9885407"/>
        <c:axId val="649885823"/>
      </c:barChart>
      <c:catAx>
        <c:axId val="649885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9885823"/>
        <c:crosses val="autoZero"/>
        <c:auto val="1"/>
        <c:lblAlgn val="ctr"/>
        <c:lblOffset val="100"/>
        <c:noMultiLvlLbl val="0"/>
      </c:catAx>
      <c:valAx>
        <c:axId val="64988582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98854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Рэнкинг организаций по показателю удовлетворенности условиями оказания услуг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Никулинская ОШ</c:v>
                </c:pt>
                <c:pt idx="1">
                  <c:v>Баевская СШ</c:v>
                </c:pt>
                <c:pt idx="2">
                  <c:v>Николаевская СШ</c:v>
                </c:pt>
                <c:pt idx="3">
                  <c:v>ДЮСШ</c:v>
                </c:pt>
                <c:pt idx="4">
                  <c:v>Чувашско Сайманская НШ</c:v>
                </c:pt>
                <c:pt idx="5">
                  <c:v>ДШИ</c:v>
                </c:pt>
                <c:pt idx="6">
                  <c:v>ДС Солнышко</c:v>
                </c:pt>
                <c:pt idx="7">
                  <c:v>Канадейская СШ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85.9</c:v>
                </c:pt>
                <c:pt idx="1">
                  <c:v>89.2</c:v>
                </c:pt>
                <c:pt idx="2">
                  <c:v>89.5</c:v>
                </c:pt>
                <c:pt idx="3">
                  <c:v>93.4</c:v>
                </c:pt>
                <c:pt idx="4">
                  <c:v>95</c:v>
                </c:pt>
                <c:pt idx="5">
                  <c:v>96.1</c:v>
                </c:pt>
                <c:pt idx="6">
                  <c:v>97.5</c:v>
                </c:pt>
                <c:pt idx="7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D4-4CF9-A92F-A357EC76A3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254063"/>
        <c:axId val="798258223"/>
      </c:barChart>
      <c:catAx>
        <c:axId val="798254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98258223"/>
        <c:crosses val="autoZero"/>
        <c:auto val="1"/>
        <c:lblAlgn val="ctr"/>
        <c:lblOffset val="100"/>
        <c:noMultiLvlLbl val="0"/>
      </c:catAx>
      <c:valAx>
        <c:axId val="79825822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98254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Итоговые рейтинги организаций по совокупности всех показателей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Чувашско Сайманская НШ</c:v>
                </c:pt>
                <c:pt idx="1">
                  <c:v>ДС Солнышко</c:v>
                </c:pt>
                <c:pt idx="2">
                  <c:v>Баевская СШ</c:v>
                </c:pt>
                <c:pt idx="3">
                  <c:v>Никулинская ОШ</c:v>
                </c:pt>
                <c:pt idx="4">
                  <c:v>Канадейская СШ</c:v>
                </c:pt>
                <c:pt idx="5">
                  <c:v>Николаевская СШ</c:v>
                </c:pt>
                <c:pt idx="6">
                  <c:v>ДЮСШ</c:v>
                </c:pt>
                <c:pt idx="7">
                  <c:v>ДШИ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85.4</c:v>
                </c:pt>
                <c:pt idx="1">
                  <c:v>86.3</c:v>
                </c:pt>
                <c:pt idx="2">
                  <c:v>87</c:v>
                </c:pt>
                <c:pt idx="3">
                  <c:v>88.9</c:v>
                </c:pt>
                <c:pt idx="4">
                  <c:v>90.8</c:v>
                </c:pt>
                <c:pt idx="5">
                  <c:v>91.5</c:v>
                </c:pt>
                <c:pt idx="6">
                  <c:v>91.7</c:v>
                </c:pt>
                <c:pt idx="7">
                  <c:v>93.2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30-4C1B-833C-DFF2853A96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7961039"/>
        <c:axId val="657966031"/>
      </c:barChart>
      <c:catAx>
        <c:axId val="657961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7966031"/>
        <c:crosses val="autoZero"/>
        <c:auto val="1"/>
        <c:lblAlgn val="ctr"/>
        <c:lblOffset val="100"/>
        <c:noMultiLvlLbl val="0"/>
      </c:catAx>
      <c:valAx>
        <c:axId val="65796603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79610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D7410-CAD1-4F00-89BA-142BC6D3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29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Эмпирика</cp:lastModifiedBy>
  <cp:revision>133</cp:revision>
  <dcterms:created xsi:type="dcterms:W3CDTF">2019-10-08T07:24:00Z</dcterms:created>
  <dcterms:modified xsi:type="dcterms:W3CDTF">2021-06-26T08:20:00Z</dcterms:modified>
</cp:coreProperties>
</file>